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75DF" w14:textId="0062EB1C" w:rsidR="002463E0" w:rsidRPr="002463E0" w:rsidRDefault="00430E81" w:rsidP="002463E0">
      <w:pPr>
        <w:pStyle w:val="Title"/>
        <w:rPr>
          <w:rFonts w:eastAsia="Times New Roman"/>
          <w:i/>
          <w:sz w:val="52"/>
          <w:szCs w:val="52"/>
        </w:rPr>
      </w:pPr>
      <w:bookmarkStart w:id="0" w:name="_Hlk174978348"/>
      <w:r>
        <w:rPr>
          <w:rFonts w:eastAsia="Times New Roman"/>
          <w:sz w:val="52"/>
          <w:szCs w:val="52"/>
        </w:rPr>
        <w:t>Navigating the</w:t>
      </w:r>
      <w:r w:rsidR="00721F6A" w:rsidRPr="00721F6A">
        <w:rPr>
          <w:rFonts w:eastAsia="Times New Roman"/>
          <w:sz w:val="52"/>
          <w:szCs w:val="52"/>
        </w:rPr>
        <w:t xml:space="preserve"> clinical document viewer tree</w:t>
      </w:r>
      <w:bookmarkEnd w:id="0"/>
      <w:r w:rsidR="007D3300">
        <w:rPr>
          <w:rFonts w:eastAsia="Times New Roman"/>
          <w:sz w:val="52"/>
          <w:szCs w:val="52"/>
        </w:rPr>
        <w:t>:</w:t>
      </w:r>
      <w:r w:rsidR="002463E0" w:rsidRPr="002463E0">
        <w:rPr>
          <w:rFonts w:eastAsia="Times New Roman"/>
          <w:b w:val="0"/>
          <w:bCs/>
          <w:sz w:val="52"/>
          <w:szCs w:val="52"/>
        </w:rPr>
        <w:t xml:space="preserve"> a quick reference guide</w:t>
      </w:r>
    </w:p>
    <w:p w14:paraId="1A01CD80" w14:textId="184A86AF" w:rsidR="002463E0" w:rsidRPr="002463E0" w:rsidRDefault="002463E0" w:rsidP="002463E0">
      <w:pPr>
        <w:pStyle w:val="Heading2"/>
      </w:pPr>
      <w:r w:rsidRPr="002463E0">
        <w:t>Introduction</w:t>
      </w:r>
    </w:p>
    <w:p w14:paraId="523554D5" w14:textId="6BF385F6" w:rsidR="002463E0" w:rsidRPr="00375A45" w:rsidRDefault="002463E0" w:rsidP="002463E0">
      <w:pPr>
        <w:pStyle w:val="Heading3"/>
        <w:rPr>
          <w:rFonts w:eastAsia="Times New Roman"/>
          <w:i/>
        </w:rPr>
      </w:pPr>
      <w:r w:rsidRPr="00375A45">
        <w:rPr>
          <w:rFonts w:eastAsia="Times New Roman"/>
        </w:rPr>
        <w:t>Purpose of the guide</w:t>
      </w:r>
    </w:p>
    <w:p w14:paraId="35C8393B" w14:textId="6544D774" w:rsidR="00A81A75" w:rsidRDefault="00A81A75" w:rsidP="00A81A75">
      <w:r>
        <w:t xml:space="preserve">This guide explains how to navigate around the </w:t>
      </w:r>
      <w:r w:rsidR="007D3300">
        <w:t>c</w:t>
      </w:r>
      <w:r>
        <w:t xml:space="preserve">linical </w:t>
      </w:r>
      <w:r w:rsidR="007D3300">
        <w:t>d</w:t>
      </w:r>
      <w:r>
        <w:t xml:space="preserve">ocument </w:t>
      </w:r>
      <w:r w:rsidR="007D3300">
        <w:t>v</w:t>
      </w:r>
      <w:r>
        <w:t xml:space="preserve">iewer. </w:t>
      </w:r>
    </w:p>
    <w:p w14:paraId="46FC536E" w14:textId="2897C7D1" w:rsidR="00C86506" w:rsidRDefault="00A81A75" w:rsidP="00A81A75">
      <w:r>
        <w:t xml:space="preserve">The </w:t>
      </w:r>
      <w:r w:rsidR="007D3300">
        <w:t xml:space="preserve">clinical document viewer tree </w:t>
      </w:r>
      <w:r>
        <w:t xml:space="preserve">is accessible alongside the </w:t>
      </w:r>
      <w:r w:rsidR="007D3300">
        <w:t>p</w:t>
      </w:r>
      <w:r>
        <w:t xml:space="preserve">erson </w:t>
      </w:r>
      <w:r w:rsidR="007D3300">
        <w:t>s</w:t>
      </w:r>
      <w:r>
        <w:t xml:space="preserve">ummary screen. </w:t>
      </w:r>
      <w:r w:rsidRPr="00A81A75">
        <w:t xml:space="preserve">It organises documents within a person's record into folders, consolidating information from multiple sources into </w:t>
      </w:r>
      <w:r>
        <w:t>a unified structure</w:t>
      </w:r>
      <w:r w:rsidRPr="00A81A75">
        <w:t>.</w:t>
      </w:r>
    </w:p>
    <w:p w14:paraId="35DBA221" w14:textId="46D71221" w:rsidR="002463E0" w:rsidRPr="00375A45" w:rsidRDefault="002463E0" w:rsidP="002463E0">
      <w:pPr>
        <w:pStyle w:val="Heading3"/>
        <w:rPr>
          <w:rFonts w:eastAsia="Times New Roman"/>
          <w:i/>
        </w:rPr>
      </w:pPr>
      <w:r w:rsidRPr="002463E0">
        <w:t>Target</w:t>
      </w:r>
      <w:r w:rsidRPr="00375A45">
        <w:rPr>
          <w:rFonts w:eastAsia="Times New Roman"/>
        </w:rPr>
        <w:t xml:space="preserve"> audience</w:t>
      </w:r>
    </w:p>
    <w:p w14:paraId="45E7A1DB" w14:textId="060FBB40" w:rsidR="002463E0" w:rsidRPr="00375A45" w:rsidRDefault="00A81A75" w:rsidP="002463E0">
      <w:pPr>
        <w:rPr>
          <w:rFonts w:eastAsia="Arial"/>
          <w:i/>
        </w:rPr>
      </w:pPr>
      <w:r>
        <w:rPr>
          <w:rFonts w:eastAsia="Arial"/>
        </w:rPr>
        <w:t>Anyone who uses the Shared Care Record.</w:t>
      </w:r>
    </w:p>
    <w:p w14:paraId="62392E8A" w14:textId="45CAB78A" w:rsidR="002463E0" w:rsidRPr="00375A45" w:rsidRDefault="002463E0" w:rsidP="002463E0">
      <w:pPr>
        <w:pStyle w:val="Heading3"/>
        <w:rPr>
          <w:rFonts w:eastAsia="Times New Roman"/>
          <w:i/>
        </w:rPr>
      </w:pPr>
      <w:r w:rsidRPr="00375A45">
        <w:rPr>
          <w:rFonts w:eastAsia="Times New Roman"/>
        </w:rPr>
        <w:t>Prerequisites and requirements</w:t>
      </w:r>
    </w:p>
    <w:p w14:paraId="6F4760EF" w14:textId="42B2E1F2" w:rsidR="00A81A75" w:rsidRDefault="00A81A75" w:rsidP="00CD2C47">
      <w:pPr>
        <w:rPr>
          <w:rFonts w:eastAsia="Arial"/>
        </w:rPr>
      </w:pPr>
      <w:r w:rsidRPr="00A81A75">
        <w:rPr>
          <w:rFonts w:eastAsia="Arial"/>
        </w:rPr>
        <w:t>Access to Shared Care Record with a</w:t>
      </w:r>
      <w:r>
        <w:rPr>
          <w:rFonts w:eastAsia="Arial"/>
        </w:rPr>
        <w:t>n individuals’ record open.</w:t>
      </w:r>
    </w:p>
    <w:p w14:paraId="4E1E142D" w14:textId="77B82A9A" w:rsidR="00CD2C47" w:rsidRPr="00C86506" w:rsidRDefault="00CD2C47" w:rsidP="00CD2C47">
      <w:pPr>
        <w:rPr>
          <w:b/>
          <w:bCs/>
          <w:i/>
          <w:u w:val="single"/>
        </w:rPr>
      </w:pPr>
      <w:r w:rsidRPr="00C86506">
        <w:rPr>
          <w:b/>
          <w:bCs/>
          <w:i/>
          <w:u w:val="single"/>
        </w:rPr>
        <w:t>Please note that the record shown is a test patient and does not contain any personal identifiable information.</w:t>
      </w:r>
    </w:p>
    <w:p w14:paraId="6AC3AB90" w14:textId="43BE2E62" w:rsidR="00354CCF" w:rsidRPr="00354CCF" w:rsidRDefault="00A81A75" w:rsidP="00354CCF">
      <w:pPr>
        <w:pStyle w:val="Heading2"/>
      </w:pPr>
      <w:r>
        <w:rPr>
          <w:rFonts w:ascii="Arial" w:eastAsia="Times New Roman" w:hAnsi="Arial" w:cs="Times New Roman"/>
          <w:iCs w:val="0"/>
          <w:color w:val="005EB8"/>
        </w:rPr>
        <w:t>S</w:t>
      </w:r>
      <w:r w:rsidR="005E7EBC" w:rsidRPr="00354CCF">
        <w:rPr>
          <w:rFonts w:ascii="Arial" w:eastAsia="Times New Roman" w:hAnsi="Arial" w:cs="Times New Roman"/>
          <w:iCs w:val="0"/>
          <w:color w:val="005EB8"/>
        </w:rPr>
        <w:t>tep-by-step instructions</w:t>
      </w:r>
    </w:p>
    <w:p w14:paraId="7FF45DA4" w14:textId="59B11EB0" w:rsidR="00430E81" w:rsidRDefault="00430E81" w:rsidP="00A81A75">
      <w:pPr>
        <w:pStyle w:val="Heading3"/>
        <w:rPr>
          <w:rFonts w:eastAsia="Times New Roman"/>
          <w:b w:val="0"/>
          <w:bCs/>
        </w:rPr>
      </w:pPr>
      <w:r>
        <w:rPr>
          <w:rFonts w:eastAsia="Times New Roman"/>
          <w:b w:val="0"/>
          <w:bCs/>
        </w:rPr>
        <w:t xml:space="preserve">Information in the </w:t>
      </w:r>
      <w:r w:rsidRPr="00430E81">
        <w:rPr>
          <w:rFonts w:eastAsia="Times New Roman"/>
        </w:rPr>
        <w:t>clinical document viewer</w:t>
      </w:r>
      <w:r>
        <w:rPr>
          <w:rFonts w:eastAsia="Times New Roman"/>
        </w:rPr>
        <w:t xml:space="preserve"> tree</w:t>
      </w:r>
      <w:r>
        <w:rPr>
          <w:rFonts w:eastAsia="Times New Roman"/>
          <w:b w:val="0"/>
          <w:bCs/>
        </w:rPr>
        <w:t xml:space="preserve"> is arranged by organisation </w:t>
      </w:r>
      <w:proofErr w:type="gramStart"/>
      <w:r>
        <w:rPr>
          <w:rFonts w:eastAsia="Times New Roman"/>
          <w:b w:val="0"/>
          <w:bCs/>
        </w:rPr>
        <w:t>first, and</w:t>
      </w:r>
      <w:proofErr w:type="gramEnd"/>
      <w:r>
        <w:rPr>
          <w:rFonts w:eastAsia="Times New Roman"/>
          <w:b w:val="0"/>
          <w:bCs/>
        </w:rPr>
        <w:t xml:space="preserve"> then type of information. This</w:t>
      </w:r>
      <w:r w:rsidRPr="00430E81">
        <w:rPr>
          <w:rFonts w:eastAsia="Times New Roman"/>
          <w:b w:val="0"/>
          <w:bCs/>
        </w:rPr>
        <w:t xml:space="preserve"> is accessible from on the left</w:t>
      </w:r>
      <w:r>
        <w:rPr>
          <w:rFonts w:eastAsia="Times New Roman"/>
          <w:b w:val="0"/>
          <w:bCs/>
        </w:rPr>
        <w:t>-hand side of the screen.</w:t>
      </w:r>
    </w:p>
    <w:p w14:paraId="537A4BAB" w14:textId="15B5D104" w:rsidR="00430E81" w:rsidRPr="00430E81" w:rsidRDefault="00430E81" w:rsidP="00430E81">
      <w:r>
        <w:rPr>
          <w:i/>
          <w:iCs w:val="0"/>
          <w:noProof/>
          <w:sz w:val="28"/>
          <w:szCs w:val="28"/>
        </w:rPr>
        <w:drawing>
          <wp:inline distT="0" distB="0" distL="0" distR="0" wp14:anchorId="7B203D86" wp14:editId="1641A693">
            <wp:extent cx="1984486" cy="2885704"/>
            <wp:effectExtent l="0" t="0" r="0" b="0"/>
            <wp:docPr id="1223863266" name="Picture 1" descr="Screenshot of clinical document viewe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63266" name="Picture 1" descr="Screenshot of clinical document viewer tre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1331" cy="2895658"/>
                    </a:xfrm>
                    <a:prstGeom prst="rect">
                      <a:avLst/>
                    </a:prstGeom>
                  </pic:spPr>
                </pic:pic>
              </a:graphicData>
            </a:graphic>
          </wp:inline>
        </w:drawing>
      </w:r>
    </w:p>
    <w:p w14:paraId="00842BFC" w14:textId="1D7D395E" w:rsidR="00A577B3" w:rsidRDefault="00430E81" w:rsidP="00430E81">
      <w:pPr>
        <w:pStyle w:val="Heading3"/>
      </w:pPr>
      <w:r w:rsidRPr="00430E81">
        <w:rPr>
          <w:b w:val="0"/>
          <w:bCs/>
        </w:rPr>
        <w:lastRenderedPageBreak/>
        <w:t xml:space="preserve">When </w:t>
      </w:r>
      <w:r>
        <w:rPr>
          <w:b w:val="0"/>
          <w:bCs/>
        </w:rPr>
        <w:t xml:space="preserve">you expand the </w:t>
      </w:r>
      <w:r w:rsidRPr="00430E81">
        <w:rPr>
          <w:b w:val="0"/>
          <w:bCs/>
        </w:rPr>
        <w:t>organisation</w:t>
      </w:r>
      <w:r>
        <w:rPr>
          <w:b w:val="0"/>
          <w:bCs/>
        </w:rPr>
        <w:t xml:space="preserve"> folders, </w:t>
      </w:r>
      <w:r w:rsidRPr="00430E81">
        <w:rPr>
          <w:b w:val="0"/>
          <w:bCs/>
        </w:rPr>
        <w:t xml:space="preserve">you will be presented with subfolders which include </w:t>
      </w:r>
      <w:r w:rsidRPr="00430E81">
        <w:t xml:space="preserve">summary, referrals, problems and issues, observations, medications, immunisations, </w:t>
      </w:r>
      <w:r w:rsidR="008535D7">
        <w:t xml:space="preserve">and </w:t>
      </w:r>
      <w:r w:rsidRPr="00430E81">
        <w:t>encounters</w:t>
      </w:r>
      <w:r w:rsidR="008535D7">
        <w:t>.</w:t>
      </w:r>
    </w:p>
    <w:p w14:paraId="6F3DC2DC" w14:textId="2F6962C4" w:rsidR="00430E81" w:rsidRDefault="00430E81" w:rsidP="00430E81">
      <w:r>
        <w:rPr>
          <w:i/>
          <w:iCs w:val="0"/>
          <w:noProof/>
          <w:sz w:val="28"/>
          <w:szCs w:val="28"/>
        </w:rPr>
        <w:drawing>
          <wp:inline distT="0" distB="0" distL="0" distR="0" wp14:anchorId="78FEC1F5" wp14:editId="56F1D33D">
            <wp:extent cx="1953064" cy="2838203"/>
            <wp:effectExtent l="0" t="0" r="9525" b="635"/>
            <wp:docPr id="731286059" name="Picture 2" descr="Screenshot of clinical document viewe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86059" name="Picture 2" descr="Screenshot of clinical document viewer tre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8902" cy="2846687"/>
                    </a:xfrm>
                    <a:prstGeom prst="rect">
                      <a:avLst/>
                    </a:prstGeom>
                  </pic:spPr>
                </pic:pic>
              </a:graphicData>
            </a:graphic>
          </wp:inline>
        </w:drawing>
      </w:r>
    </w:p>
    <w:p w14:paraId="73E17F2E" w14:textId="08F3A72B" w:rsidR="00430E81" w:rsidRPr="00430E81" w:rsidRDefault="00430E81" w:rsidP="00430E81">
      <w:pPr>
        <w:pStyle w:val="Heading3"/>
        <w:rPr>
          <w:b w:val="0"/>
          <w:bCs/>
        </w:rPr>
      </w:pPr>
      <w:r w:rsidRPr="00430E81">
        <w:rPr>
          <w:b w:val="0"/>
          <w:bCs/>
        </w:rPr>
        <w:t xml:space="preserve">Hovering your mouse over a subfolder will present further information, including </w:t>
      </w:r>
      <w:r w:rsidRPr="00430E81">
        <w:t>category, subcategory, service, author, care setting, data source and organisation</w:t>
      </w:r>
      <w:r w:rsidRPr="00430E81">
        <w:rPr>
          <w:b w:val="0"/>
          <w:bCs/>
        </w:rPr>
        <w:t>.</w:t>
      </w:r>
    </w:p>
    <w:p w14:paraId="472AEB31" w14:textId="12450DFA" w:rsidR="00430E81" w:rsidRDefault="00430E81" w:rsidP="00430E81">
      <w:r>
        <w:rPr>
          <w:noProof/>
        </w:rPr>
        <w:drawing>
          <wp:inline distT="0" distB="0" distL="0" distR="0" wp14:anchorId="73E2D0F3" wp14:editId="0ED01D19">
            <wp:extent cx="3432175" cy="2164080"/>
            <wp:effectExtent l="0" t="0" r="0" b="762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2175" cy="2164080"/>
                    </a:xfrm>
                    <a:prstGeom prst="rect">
                      <a:avLst/>
                    </a:prstGeom>
                    <a:noFill/>
                  </pic:spPr>
                </pic:pic>
              </a:graphicData>
            </a:graphic>
          </wp:inline>
        </w:drawing>
      </w:r>
    </w:p>
    <w:p w14:paraId="35AD7F39" w14:textId="6079E6F2" w:rsidR="008E16E1" w:rsidRDefault="008E16E1" w:rsidP="008E16E1">
      <w:pPr>
        <w:pStyle w:val="Heading2"/>
      </w:pPr>
      <w:bookmarkStart w:id="1" w:name="_Hlk175066677"/>
      <w:r>
        <w:lastRenderedPageBreak/>
        <w:t>Demographic mismatch alert</w:t>
      </w:r>
    </w:p>
    <w:p w14:paraId="54C934CB" w14:textId="1881F5BE" w:rsidR="00963475" w:rsidRDefault="00963475" w:rsidP="00963475">
      <w:pPr>
        <w:pStyle w:val="Heading3"/>
        <w:rPr>
          <w:b w:val="0"/>
          <w:bCs/>
        </w:rPr>
      </w:pPr>
      <w:bookmarkStart w:id="2" w:name="_Hlk175066636"/>
      <w:bookmarkEnd w:id="1"/>
      <w:r w:rsidRPr="00963475">
        <w:rPr>
          <w:b w:val="0"/>
          <w:bCs/>
        </w:rPr>
        <w:t xml:space="preserve">If the demographic information provided by one IT system that does not match what is provided by another, a </w:t>
      </w:r>
      <w:r w:rsidRPr="004A5194">
        <w:t>demographic mismatch alert</w:t>
      </w:r>
      <w:r w:rsidRPr="00963475">
        <w:rPr>
          <w:b w:val="0"/>
          <w:bCs/>
        </w:rPr>
        <w:t xml:space="preserve"> will appear at the top of every subfolder</w:t>
      </w:r>
      <w:r w:rsidR="00D54F61">
        <w:rPr>
          <w:b w:val="0"/>
          <w:bCs/>
        </w:rPr>
        <w:t xml:space="preserve"> page.</w:t>
      </w:r>
    </w:p>
    <w:p w14:paraId="5CC52314" w14:textId="2AE91F8F" w:rsidR="008E16E1" w:rsidRPr="008E16E1" w:rsidRDefault="001D7897" w:rsidP="004A5194">
      <w:pPr>
        <w:rPr>
          <w:rFonts w:ascii="Times New Roman" w:eastAsia="Times New Roman" w:hAnsi="Times New Roman" w:cs="Times New Roman"/>
          <w:iCs w:val="0"/>
          <w:szCs w:val="24"/>
          <w:lang w:eastAsia="en-GB"/>
        </w:rPr>
      </w:pPr>
      <w:r>
        <w:rPr>
          <w:noProof/>
        </w:rPr>
        <mc:AlternateContent>
          <mc:Choice Requires="wps">
            <w:drawing>
              <wp:anchor distT="0" distB="0" distL="114300" distR="114300" simplePos="0" relativeHeight="251663360" behindDoc="0" locked="0" layoutInCell="1" allowOverlap="1" wp14:anchorId="006FA9E0" wp14:editId="60F90AFE">
                <wp:simplePos x="0" y="0"/>
                <wp:positionH relativeFrom="margin">
                  <wp:posOffset>1740020</wp:posOffset>
                </wp:positionH>
                <wp:positionV relativeFrom="paragraph">
                  <wp:posOffset>210101</wp:posOffset>
                </wp:positionV>
                <wp:extent cx="4295895" cy="507161"/>
                <wp:effectExtent l="19050" t="19050" r="28575" b="2667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95895" cy="507161"/>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92B31" id="Rectangle 10" o:spid="_x0000_s1026" alt="&quot;&quot;" style="position:absolute;margin-left:137pt;margin-top:16.55pt;width:338.25pt;height:39.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" filled="f" strokecolor="#f39" strokeweight="2.25pt">
                <w10:wrap anchorx="margin"/>
              </v:rect>
            </w:pict>
          </mc:Fallback>
        </mc:AlternateContent>
      </w:r>
      <w:r w:rsidR="0048461D" w:rsidRPr="0048461D">
        <w:rPr>
          <w:rFonts w:ascii="Times New Roman" w:eastAsia="Times New Roman" w:hAnsi="Times New Roman" w:cs="Times New Roman"/>
          <w:iCs w:val="0"/>
          <w:noProof/>
          <w:szCs w:val="24"/>
          <w:lang w:eastAsia="en-GB"/>
        </w:rPr>
        <w:drawing>
          <wp:inline distT="0" distB="0" distL="0" distR="0" wp14:anchorId="39FDB319" wp14:editId="459BF356">
            <wp:extent cx="5565913" cy="1946870"/>
            <wp:effectExtent l="0" t="0" r="0" b="0"/>
            <wp:docPr id="4" name="Picture 4" descr="Screenshot of sha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of shared "/>
                    <pic:cNvPicPr/>
                  </pic:nvPicPr>
                  <pic:blipFill>
                    <a:blip r:embed="rId14"/>
                    <a:stretch>
                      <a:fillRect/>
                    </a:stretch>
                  </pic:blipFill>
                  <pic:spPr>
                    <a:xfrm>
                      <a:off x="0" y="0"/>
                      <a:ext cx="5577404" cy="1950889"/>
                    </a:xfrm>
                    <a:prstGeom prst="rect">
                      <a:avLst/>
                    </a:prstGeom>
                  </pic:spPr>
                </pic:pic>
              </a:graphicData>
            </a:graphic>
          </wp:inline>
        </w:drawing>
      </w:r>
    </w:p>
    <w:p w14:paraId="25C436CF" w14:textId="7BACB001" w:rsidR="00963475" w:rsidRPr="005262E6" w:rsidRDefault="00963475" w:rsidP="00963475">
      <w:pPr>
        <w:pStyle w:val="Heading3"/>
        <w:rPr>
          <w:b w:val="0"/>
        </w:rPr>
      </w:pPr>
      <w:r>
        <w:rPr>
          <w:b w:val="0"/>
        </w:rPr>
        <w:t>If</w:t>
      </w:r>
      <w:r w:rsidRPr="005262E6">
        <w:rPr>
          <w:b w:val="0"/>
        </w:rPr>
        <w:t xml:space="preserve"> you encounter this alert, please follow your standard procedures to verify the information with the person you are caring for, ensuring that the correct data is used throughout their care journey.</w:t>
      </w:r>
      <w:r>
        <w:rPr>
          <w:b w:val="0"/>
        </w:rPr>
        <w:t xml:space="preserve"> You may want to update inaccurate data within your own IT system. </w:t>
      </w:r>
    </w:p>
    <w:bookmarkEnd w:id="2"/>
    <w:p w14:paraId="57EC9E7D" w14:textId="34AE3D28" w:rsidR="00430E81" w:rsidRDefault="00430E81" w:rsidP="00430E81">
      <w:pPr>
        <w:pStyle w:val="Heading2"/>
      </w:pPr>
      <w:r w:rsidRPr="00430E81">
        <w:t xml:space="preserve">Summary subfolder within </w:t>
      </w:r>
      <w:r>
        <w:t>clinical document viewer</w:t>
      </w:r>
      <w:r w:rsidRPr="00430E81">
        <w:t xml:space="preserve"> tree</w:t>
      </w:r>
    </w:p>
    <w:p w14:paraId="4194527E" w14:textId="7D1B1ABE" w:rsidR="00430E81" w:rsidRPr="00430E81" w:rsidRDefault="00430E81" w:rsidP="00430E81">
      <w:pPr>
        <w:pStyle w:val="Heading3"/>
        <w:rPr>
          <w:b w:val="0"/>
          <w:bCs/>
        </w:rPr>
      </w:pPr>
      <w:r w:rsidRPr="00430E81">
        <w:rPr>
          <w:b w:val="0"/>
          <w:bCs/>
        </w:rPr>
        <w:t xml:space="preserve">When you select </w:t>
      </w:r>
      <w:r w:rsidRPr="00430E81">
        <w:t>summary subfolder</w:t>
      </w:r>
      <w:r w:rsidRPr="00430E81">
        <w:rPr>
          <w:b w:val="0"/>
          <w:bCs/>
        </w:rPr>
        <w:t>, it will display the following information.</w:t>
      </w:r>
    </w:p>
    <w:p w14:paraId="54694C5E" w14:textId="4C584846" w:rsidR="00430E81" w:rsidRDefault="00430E81" w:rsidP="00430E81">
      <w:r>
        <w:rPr>
          <w:i/>
          <w:iCs w:val="0"/>
          <w:noProof/>
          <w:szCs w:val="24"/>
        </w:rPr>
        <w:drawing>
          <wp:inline distT="0" distB="0" distL="0" distR="0" wp14:anchorId="71D9797F" wp14:editId="6557AA62">
            <wp:extent cx="5731510" cy="2604135"/>
            <wp:effectExtent l="0" t="0" r="0" b="0"/>
            <wp:docPr id="219809587" name="Picture 14" descr="Screenshot of the summary sub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09587" name="Picture 14" descr="Screenshot of the summary subfolde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604135"/>
                    </a:xfrm>
                    <a:prstGeom prst="rect">
                      <a:avLst/>
                    </a:prstGeom>
                  </pic:spPr>
                </pic:pic>
              </a:graphicData>
            </a:graphic>
          </wp:inline>
        </w:drawing>
      </w:r>
    </w:p>
    <w:p w14:paraId="228D4EED" w14:textId="3354B433" w:rsidR="00430E81" w:rsidRDefault="00430E81" w:rsidP="00430E81">
      <w:pPr>
        <w:pStyle w:val="Heading3"/>
        <w:rPr>
          <w:b w:val="0"/>
          <w:bCs/>
        </w:rPr>
      </w:pPr>
      <w:r w:rsidRPr="00430E81">
        <w:rPr>
          <w:b w:val="0"/>
          <w:bCs/>
        </w:rPr>
        <w:t xml:space="preserve">When you select </w:t>
      </w:r>
      <w:r w:rsidRPr="00430E81">
        <w:t>referral subfolder</w:t>
      </w:r>
      <w:r w:rsidRPr="00430E81">
        <w:rPr>
          <w:b w:val="0"/>
          <w:bCs/>
        </w:rPr>
        <w:t>, it will display the following information.</w:t>
      </w:r>
    </w:p>
    <w:p w14:paraId="5E8BE31D" w14:textId="3794AE8C" w:rsidR="00430E81" w:rsidRDefault="00430E81" w:rsidP="00430E81">
      <w:r>
        <w:rPr>
          <w:i/>
          <w:iCs w:val="0"/>
          <w:noProof/>
          <w:sz w:val="28"/>
          <w:szCs w:val="28"/>
        </w:rPr>
        <w:drawing>
          <wp:inline distT="0" distB="0" distL="0" distR="0" wp14:anchorId="5DF8F09F" wp14:editId="7982F6B0">
            <wp:extent cx="5731510" cy="948267"/>
            <wp:effectExtent l="0" t="0" r="0" b="4445"/>
            <wp:docPr id="286229005" name="Picture 15" descr="Screenshot of the summary subfolderScreenshot of the referral  sub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29005" name="Picture 15" descr="Screenshot of the summary subfolderScreenshot of the referral  subfolder"/>
                    <pic:cNvPicPr/>
                  </pic:nvPicPr>
                  <pic:blipFill rotWithShape="1">
                    <a:blip r:embed="rId16" cstate="print">
                      <a:extLst>
                        <a:ext uri="{28A0092B-C50C-407E-A947-70E740481C1C}">
                          <a14:useLocalDpi xmlns:a14="http://schemas.microsoft.com/office/drawing/2010/main" val="0"/>
                        </a:ext>
                      </a:extLst>
                    </a:blip>
                    <a:srcRect b="55727"/>
                    <a:stretch/>
                  </pic:blipFill>
                  <pic:spPr bwMode="auto">
                    <a:xfrm>
                      <a:off x="0" y="0"/>
                      <a:ext cx="5731510" cy="948267"/>
                    </a:xfrm>
                    <a:prstGeom prst="rect">
                      <a:avLst/>
                    </a:prstGeom>
                    <a:ln>
                      <a:noFill/>
                    </a:ln>
                    <a:extLst>
                      <a:ext uri="{53640926-AAD7-44D8-BBD7-CCE9431645EC}">
                        <a14:shadowObscured xmlns:a14="http://schemas.microsoft.com/office/drawing/2010/main"/>
                      </a:ext>
                    </a:extLst>
                  </pic:spPr>
                </pic:pic>
              </a:graphicData>
            </a:graphic>
          </wp:inline>
        </w:drawing>
      </w:r>
    </w:p>
    <w:p w14:paraId="3612A9BD" w14:textId="2E12B134" w:rsidR="00430E81" w:rsidRDefault="00430E81" w:rsidP="00430E81">
      <w:pPr>
        <w:pStyle w:val="Heading3"/>
        <w:rPr>
          <w:b w:val="0"/>
          <w:bCs/>
          <w:sz w:val="22"/>
          <w:szCs w:val="22"/>
          <w:lang w:val="en-US"/>
        </w:rPr>
      </w:pPr>
      <w:r w:rsidRPr="00430E81">
        <w:rPr>
          <w:b w:val="0"/>
          <w:bCs/>
        </w:rPr>
        <w:lastRenderedPageBreak/>
        <w:t xml:space="preserve">When you select </w:t>
      </w:r>
      <w:r w:rsidRPr="00430E81">
        <w:t>problems and issues subfolder</w:t>
      </w:r>
      <w:r w:rsidRPr="00430E81">
        <w:rPr>
          <w:b w:val="0"/>
          <w:bCs/>
        </w:rPr>
        <w:t xml:space="preserve">, </w:t>
      </w:r>
      <w:r w:rsidRPr="00430E81">
        <w:rPr>
          <w:b w:val="0"/>
          <w:bCs/>
          <w:sz w:val="22"/>
          <w:szCs w:val="22"/>
          <w:lang w:val="en-US"/>
        </w:rPr>
        <w:t>it will display the following information.</w:t>
      </w:r>
    </w:p>
    <w:p w14:paraId="5ADF38E3" w14:textId="40964B36" w:rsidR="00430E81" w:rsidRDefault="00430E81" w:rsidP="00430E81">
      <w:pPr>
        <w:rPr>
          <w:lang w:val="en-US"/>
        </w:rPr>
      </w:pPr>
      <w:r>
        <w:rPr>
          <w:i/>
          <w:iCs w:val="0"/>
          <w:noProof/>
          <w:sz w:val="28"/>
          <w:szCs w:val="28"/>
        </w:rPr>
        <w:drawing>
          <wp:inline distT="0" distB="0" distL="0" distR="0" wp14:anchorId="60D01BED" wp14:editId="3A7911A4">
            <wp:extent cx="5731510" cy="2505075"/>
            <wp:effectExtent l="0" t="0" r="0" b="0"/>
            <wp:docPr id="1612059489" name="Picture 23" descr="Screenshot of the summary subfolderScreenshot of the problems and issues  sub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59489" name="Picture 23" descr="Screenshot of the summary subfolderScreenshot of the problems and issues  subfolde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505075"/>
                    </a:xfrm>
                    <a:prstGeom prst="rect">
                      <a:avLst/>
                    </a:prstGeom>
                  </pic:spPr>
                </pic:pic>
              </a:graphicData>
            </a:graphic>
          </wp:inline>
        </w:drawing>
      </w:r>
    </w:p>
    <w:p w14:paraId="7755373B" w14:textId="02E84F50" w:rsidR="00430E81" w:rsidRDefault="00430E81" w:rsidP="00430E81">
      <w:pPr>
        <w:pStyle w:val="Heading3"/>
        <w:rPr>
          <w:b w:val="0"/>
          <w:bCs/>
          <w:lang w:val="en-US"/>
        </w:rPr>
      </w:pPr>
      <w:r w:rsidRPr="00430E81">
        <w:rPr>
          <w:b w:val="0"/>
          <w:bCs/>
        </w:rPr>
        <w:t xml:space="preserve">When you select </w:t>
      </w:r>
      <w:r w:rsidRPr="00430E81">
        <w:t>observations subfolder</w:t>
      </w:r>
      <w:r w:rsidRPr="00430E81">
        <w:rPr>
          <w:b w:val="0"/>
          <w:bCs/>
        </w:rPr>
        <w:t xml:space="preserve">, </w:t>
      </w:r>
      <w:r w:rsidRPr="00430E81">
        <w:rPr>
          <w:b w:val="0"/>
          <w:bCs/>
          <w:lang w:val="en-US"/>
        </w:rPr>
        <w:t>it will display the following information.</w:t>
      </w:r>
    </w:p>
    <w:p w14:paraId="25BB1781" w14:textId="158169DC" w:rsidR="00430E81" w:rsidRDefault="00430E81" w:rsidP="00430E81">
      <w:pPr>
        <w:rPr>
          <w:lang w:val="en-US"/>
        </w:rPr>
      </w:pPr>
      <w:r>
        <w:rPr>
          <w:b/>
          <w:bCs/>
          <w:i/>
          <w:iCs w:val="0"/>
          <w:noProof/>
          <w:sz w:val="28"/>
          <w:szCs w:val="28"/>
        </w:rPr>
        <w:drawing>
          <wp:inline distT="0" distB="0" distL="0" distR="0" wp14:anchorId="20C6E707" wp14:editId="27CBAA9D">
            <wp:extent cx="5731510" cy="2284095"/>
            <wp:effectExtent l="0" t="0" r="0" b="1905"/>
            <wp:docPr id="1274790060" name="Picture 21" descr="Screenshot of the summary subfolderScreenshot of the observations  sub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90060" name="Picture 21" descr="Screenshot of the summary subfolderScreenshot of the observations  subfolde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284095"/>
                    </a:xfrm>
                    <a:prstGeom prst="rect">
                      <a:avLst/>
                    </a:prstGeom>
                  </pic:spPr>
                </pic:pic>
              </a:graphicData>
            </a:graphic>
          </wp:inline>
        </w:drawing>
      </w:r>
    </w:p>
    <w:p w14:paraId="51EF0ED8" w14:textId="23C8645F" w:rsidR="00430E81" w:rsidRDefault="00430E81" w:rsidP="00430E81">
      <w:pPr>
        <w:pStyle w:val="Heading3"/>
        <w:rPr>
          <w:b w:val="0"/>
          <w:bCs/>
          <w:lang w:val="en-US"/>
        </w:rPr>
      </w:pPr>
      <w:r w:rsidRPr="00430E81">
        <w:rPr>
          <w:b w:val="0"/>
          <w:bCs/>
        </w:rPr>
        <w:t xml:space="preserve">When you select </w:t>
      </w:r>
      <w:r w:rsidRPr="00430E81">
        <w:t>medications subfolder</w:t>
      </w:r>
      <w:r w:rsidRPr="00430E81">
        <w:rPr>
          <w:b w:val="0"/>
          <w:bCs/>
        </w:rPr>
        <w:t xml:space="preserve">, </w:t>
      </w:r>
      <w:r w:rsidRPr="00430E81">
        <w:rPr>
          <w:b w:val="0"/>
          <w:bCs/>
          <w:lang w:val="en-US"/>
        </w:rPr>
        <w:t>it will display the following information.</w:t>
      </w:r>
    </w:p>
    <w:p w14:paraId="054B84A3" w14:textId="3D2C252D" w:rsidR="00430E81" w:rsidRDefault="00430E81" w:rsidP="00430E81">
      <w:pPr>
        <w:rPr>
          <w:lang w:val="en-US"/>
        </w:rPr>
      </w:pPr>
      <w:r>
        <w:rPr>
          <w:b/>
          <w:bCs/>
          <w:i/>
          <w:iCs w:val="0"/>
          <w:noProof/>
          <w:sz w:val="28"/>
          <w:szCs w:val="28"/>
        </w:rPr>
        <w:drawing>
          <wp:inline distT="0" distB="0" distL="0" distR="0" wp14:anchorId="619AFF85" wp14:editId="2AE706D7">
            <wp:extent cx="5731510" cy="2329180"/>
            <wp:effectExtent l="0" t="0" r="0" b="0"/>
            <wp:docPr id="1037929414" name="Picture 25" descr="Screenshot of the summary subfolderScreenshot of the medications  sub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929414" name="Picture 25" descr="Screenshot of the summary subfolderScreenshot of the medications  subfolde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2329180"/>
                    </a:xfrm>
                    <a:prstGeom prst="rect">
                      <a:avLst/>
                    </a:prstGeom>
                  </pic:spPr>
                </pic:pic>
              </a:graphicData>
            </a:graphic>
          </wp:inline>
        </w:drawing>
      </w:r>
    </w:p>
    <w:p w14:paraId="38349AA6" w14:textId="2F7EA0D5" w:rsidR="00430E81" w:rsidRPr="00430E81" w:rsidRDefault="00430E81" w:rsidP="00430E81">
      <w:pPr>
        <w:pStyle w:val="Heading3"/>
        <w:rPr>
          <w:b w:val="0"/>
          <w:bCs/>
          <w:lang w:val="en-US"/>
        </w:rPr>
      </w:pPr>
      <w:r w:rsidRPr="00430E81">
        <w:rPr>
          <w:b w:val="0"/>
          <w:bCs/>
        </w:rPr>
        <w:lastRenderedPageBreak/>
        <w:t xml:space="preserve">When you select </w:t>
      </w:r>
      <w:r w:rsidRPr="00430E81">
        <w:t>immunisations subfolder</w:t>
      </w:r>
      <w:r w:rsidRPr="00430E81">
        <w:rPr>
          <w:b w:val="0"/>
          <w:bCs/>
        </w:rPr>
        <w:t xml:space="preserve">, </w:t>
      </w:r>
      <w:r w:rsidRPr="00430E81">
        <w:rPr>
          <w:b w:val="0"/>
          <w:bCs/>
          <w:lang w:val="en-US"/>
        </w:rPr>
        <w:t>it will display the following information.</w:t>
      </w:r>
    </w:p>
    <w:p w14:paraId="66981BCD" w14:textId="746F6FD8" w:rsidR="00430E81" w:rsidRDefault="00430E81" w:rsidP="00430E81">
      <w:pPr>
        <w:rPr>
          <w:lang w:val="en-US"/>
        </w:rPr>
      </w:pPr>
      <w:r>
        <w:rPr>
          <w:rFonts w:ascii="Arial" w:hAnsi="Arial" w:cs="Arial"/>
          <w:b/>
          <w:bCs/>
          <w:i/>
          <w:iCs w:val="0"/>
          <w:noProof/>
          <w:szCs w:val="24"/>
        </w:rPr>
        <w:drawing>
          <wp:inline distT="0" distB="0" distL="0" distR="0" wp14:anchorId="7222B2A4" wp14:editId="28CB60B6">
            <wp:extent cx="5731510" cy="1812290"/>
            <wp:effectExtent l="0" t="0" r="0" b="3810"/>
            <wp:docPr id="827437519" name="Picture 18" descr="Screenshot of the summary subfolderScreenshot of the immunisations   sub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437519" name="Picture 18" descr="Screenshot of the summary subfolderScreenshot of the immunisations   subfolde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1812290"/>
                    </a:xfrm>
                    <a:prstGeom prst="rect">
                      <a:avLst/>
                    </a:prstGeom>
                  </pic:spPr>
                </pic:pic>
              </a:graphicData>
            </a:graphic>
          </wp:inline>
        </w:drawing>
      </w:r>
    </w:p>
    <w:p w14:paraId="145D5621" w14:textId="35F3D6E5" w:rsidR="00430E81" w:rsidRDefault="00430E81" w:rsidP="00430E81">
      <w:pPr>
        <w:pStyle w:val="Heading3"/>
        <w:rPr>
          <w:b w:val="0"/>
          <w:bCs/>
          <w:lang w:val="en-US"/>
        </w:rPr>
      </w:pPr>
      <w:r w:rsidRPr="00430E81">
        <w:rPr>
          <w:b w:val="0"/>
          <w:bCs/>
        </w:rPr>
        <w:t xml:space="preserve">When you select </w:t>
      </w:r>
      <w:r>
        <w:t>e</w:t>
      </w:r>
      <w:r w:rsidRPr="00430E81">
        <w:t>ncounters subfolder</w:t>
      </w:r>
      <w:r w:rsidRPr="00430E81">
        <w:rPr>
          <w:b w:val="0"/>
          <w:bCs/>
        </w:rPr>
        <w:t xml:space="preserve">, </w:t>
      </w:r>
      <w:r w:rsidRPr="00430E81">
        <w:rPr>
          <w:b w:val="0"/>
          <w:bCs/>
          <w:lang w:val="en-US"/>
        </w:rPr>
        <w:t>it will display the following information.</w:t>
      </w:r>
    </w:p>
    <w:p w14:paraId="3E4953C6" w14:textId="1E1FA847" w:rsidR="00430E81" w:rsidRPr="00430E81" w:rsidRDefault="00430E81" w:rsidP="00430E81">
      <w:pPr>
        <w:rPr>
          <w:lang w:val="en-US"/>
        </w:rPr>
      </w:pPr>
      <w:r>
        <w:rPr>
          <w:rFonts w:ascii="Arial" w:hAnsi="Arial" w:cs="Arial"/>
          <w:i/>
          <w:iCs w:val="0"/>
          <w:noProof/>
          <w:szCs w:val="24"/>
        </w:rPr>
        <w:drawing>
          <wp:inline distT="0" distB="0" distL="0" distR="0" wp14:anchorId="3F875B00" wp14:editId="465901F9">
            <wp:extent cx="5731510" cy="3125470"/>
            <wp:effectExtent l="0" t="0" r="0" b="0"/>
            <wp:docPr id="1958086663" name="Picture 17" descr="Screenshot of the summary subfolderScreenshot of the encounters   sub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86663" name="Picture 17" descr="Screenshot of the summary subfolderScreenshot of the encounters   subfolde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3125470"/>
                    </a:xfrm>
                    <a:prstGeom prst="rect">
                      <a:avLst/>
                    </a:prstGeom>
                  </pic:spPr>
                </pic:pic>
              </a:graphicData>
            </a:graphic>
          </wp:inline>
        </w:drawing>
      </w:r>
    </w:p>
    <w:p w14:paraId="6BBE7F86" w14:textId="42A62128" w:rsidR="008F63CD" w:rsidRPr="004A5194" w:rsidRDefault="008F63CD" w:rsidP="004A5194">
      <w:pPr>
        <w:pStyle w:val="Heading2"/>
        <w:rPr>
          <w:rFonts w:eastAsia="Times New Roman"/>
          <w:i/>
        </w:rPr>
      </w:pPr>
      <w:bookmarkStart w:id="3" w:name="_Hlk174978230"/>
      <w:r>
        <w:t>Locating data from EPUT services</w:t>
      </w:r>
    </w:p>
    <w:p w14:paraId="5A3DE4EB" w14:textId="0392D0A5" w:rsidR="008F63CD" w:rsidRDefault="008F63CD" w:rsidP="008F63CD">
      <w:r>
        <w:t>EPUT provides acute mental health services and community health services. Data from these services comes from different IT systems and is organised into different sections within the clinical document viewer tree. Users will find data from various EPUT services located in separate folders:</w:t>
      </w:r>
    </w:p>
    <w:p w14:paraId="1BEC6372" w14:textId="1DBE8071" w:rsidR="008F63CD" w:rsidRDefault="008F63CD" w:rsidP="004A5194">
      <w:pPr>
        <w:pStyle w:val="Heading3"/>
      </w:pPr>
      <w:bookmarkStart w:id="4" w:name="_Hlk175066352"/>
      <w:r w:rsidRPr="008F63CD">
        <w:lastRenderedPageBreak/>
        <w:t>EPUT</w:t>
      </w:r>
      <w:r w:rsidRPr="004A5194">
        <w:rPr>
          <w:b w:val="0"/>
          <w:bCs/>
        </w:rPr>
        <w:t xml:space="preserve"> </w:t>
      </w:r>
      <w:r w:rsidRPr="008F63CD">
        <w:t xml:space="preserve">community health </w:t>
      </w:r>
      <w:r w:rsidRPr="004A5194">
        <w:rPr>
          <w:b w:val="0"/>
          <w:bCs/>
        </w:rPr>
        <w:t>data can be found under the</w:t>
      </w:r>
      <w:r>
        <w:t xml:space="preserve"> </w:t>
      </w:r>
      <w:r w:rsidRPr="008F63CD">
        <w:rPr>
          <w:bCs/>
        </w:rPr>
        <w:t>Community/Mental Health section</w:t>
      </w:r>
      <w:r>
        <w:t>.</w:t>
      </w:r>
    </w:p>
    <w:p w14:paraId="7F21F24D" w14:textId="24CD0EBD" w:rsidR="008F63CD" w:rsidRDefault="00D54F61" w:rsidP="008F63CD">
      <w:r>
        <w:rPr>
          <w:noProof/>
        </w:rPr>
        <mc:AlternateContent>
          <mc:Choice Requires="wps">
            <w:drawing>
              <wp:anchor distT="0" distB="0" distL="114300" distR="114300" simplePos="0" relativeHeight="251652096" behindDoc="0" locked="0" layoutInCell="1" allowOverlap="1" wp14:anchorId="68D15B0F" wp14:editId="4D2793FB">
                <wp:simplePos x="0" y="0"/>
                <wp:positionH relativeFrom="column">
                  <wp:posOffset>467106</wp:posOffset>
                </wp:positionH>
                <wp:positionV relativeFrom="paragraph">
                  <wp:posOffset>942822</wp:posOffset>
                </wp:positionV>
                <wp:extent cx="1707211" cy="1612239"/>
                <wp:effectExtent l="19050" t="19050" r="26670" b="2667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07211" cy="1612239"/>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B8052" id="Rectangle 9" o:spid="_x0000_s1026" alt="&quot;&quot;" style="position:absolute;margin-left:36.8pt;margin-top:74.25pt;width:134.45pt;height:12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" filled="f" strokecolor="#f39" strokeweight="2.25pt"/>
            </w:pict>
          </mc:Fallback>
        </mc:AlternateContent>
      </w:r>
      <w:r w:rsidRPr="00D54F61">
        <w:rPr>
          <w:noProof/>
        </w:rPr>
        <w:drawing>
          <wp:inline distT="0" distB="0" distL="0" distR="0" wp14:anchorId="30C9E31A" wp14:editId="546F56C1">
            <wp:extent cx="1611961" cy="3042245"/>
            <wp:effectExtent l="0" t="0" r="7620" b="635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22"/>
                    <a:srcRect l="723"/>
                    <a:stretch/>
                  </pic:blipFill>
                  <pic:spPr bwMode="auto">
                    <a:xfrm>
                      <a:off x="0" y="0"/>
                      <a:ext cx="1617352" cy="3052419"/>
                    </a:xfrm>
                    <a:prstGeom prst="rect">
                      <a:avLst/>
                    </a:prstGeom>
                    <a:ln>
                      <a:noFill/>
                    </a:ln>
                    <a:extLst>
                      <a:ext uri="{53640926-AAD7-44D8-BBD7-CCE9431645EC}">
                        <a14:shadowObscured xmlns:a14="http://schemas.microsoft.com/office/drawing/2010/main"/>
                      </a:ext>
                    </a:extLst>
                  </pic:spPr>
                </pic:pic>
              </a:graphicData>
            </a:graphic>
          </wp:inline>
        </w:drawing>
      </w:r>
    </w:p>
    <w:p w14:paraId="17E93BB6" w14:textId="377B66E9" w:rsidR="008F63CD" w:rsidRDefault="008F63CD" w:rsidP="00EE4F18">
      <w:pPr>
        <w:pStyle w:val="Heading3"/>
      </w:pPr>
      <w:r w:rsidRPr="008F63CD">
        <w:t>EPUT</w:t>
      </w:r>
      <w:r w:rsidRPr="004A5194">
        <w:rPr>
          <w:b w:val="0"/>
          <w:bCs/>
        </w:rPr>
        <w:t xml:space="preserve"> </w:t>
      </w:r>
      <w:r w:rsidRPr="008F63CD">
        <w:t>acute mental health</w:t>
      </w:r>
      <w:r w:rsidRPr="004A5194">
        <w:rPr>
          <w:b w:val="0"/>
          <w:bCs/>
        </w:rPr>
        <w:t xml:space="preserve"> data can be located under the </w:t>
      </w:r>
      <w:r w:rsidR="00922AD0">
        <w:t>Assessment</w:t>
      </w:r>
      <w:r w:rsidR="00762254">
        <w:t xml:space="preserve">s, Care Plans, Correspondence and </w:t>
      </w:r>
      <w:r w:rsidR="00B3340C">
        <w:t>Legal Document</w:t>
      </w:r>
      <w:r w:rsidRPr="004A5194">
        <w:rPr>
          <w:b w:val="0"/>
          <w:bCs/>
        </w:rPr>
        <w:t xml:space="preserve"> </w:t>
      </w:r>
      <w:r w:rsidRPr="008F63CD">
        <w:t>sections</w:t>
      </w:r>
      <w:r>
        <w:t>.</w:t>
      </w:r>
    </w:p>
    <w:p w14:paraId="5D36E5DB" w14:textId="0736C91D" w:rsidR="00D54F61" w:rsidRDefault="00D54F61">
      <w:pPr>
        <w:rPr>
          <w:noProof/>
        </w:rPr>
      </w:pPr>
      <w:r>
        <w:rPr>
          <w:noProof/>
        </w:rPr>
        <mc:AlternateContent>
          <mc:Choice Requires="wps">
            <w:drawing>
              <wp:anchor distT="0" distB="0" distL="114300" distR="114300" simplePos="0" relativeHeight="251648000" behindDoc="0" locked="0" layoutInCell="1" allowOverlap="1" wp14:anchorId="690478B6" wp14:editId="68A87012">
                <wp:simplePos x="0" y="0"/>
                <wp:positionH relativeFrom="column">
                  <wp:posOffset>469900</wp:posOffset>
                </wp:positionH>
                <wp:positionV relativeFrom="paragraph">
                  <wp:posOffset>1142365</wp:posOffset>
                </wp:positionV>
                <wp:extent cx="2146300" cy="869950"/>
                <wp:effectExtent l="19050" t="19050" r="25400" b="2540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46300" cy="869950"/>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3461C" id="Rectangle 6" o:spid="_x0000_s1026" alt="&quot;&quot;" style="position:absolute;margin-left:37pt;margin-top:89.95pt;width:169pt;height: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" filled="f" strokecolor="#f39" strokeweight="2.25pt"/>
            </w:pict>
          </mc:Fallback>
        </mc:AlternateContent>
      </w:r>
      <w:r w:rsidR="00000746" w:rsidRPr="00000746">
        <w:rPr>
          <w:noProof/>
        </w:rPr>
        <w:t xml:space="preserve"> </w:t>
      </w:r>
      <w:r w:rsidR="00000746" w:rsidRPr="00000746">
        <w:drawing>
          <wp:inline distT="0" distB="0" distL="0" distR="0" wp14:anchorId="1D552ABC" wp14:editId="5A535D53">
            <wp:extent cx="2153073" cy="1987453"/>
            <wp:effectExtent l="0" t="0" r="0" b="0"/>
            <wp:docPr id="5" name="Picture 4" descr="A screenshot of a computer&#10;&#10;AI-generated content may be incorrect.">
              <a:extLst xmlns:a="http://schemas.openxmlformats.org/drawingml/2006/main">
                <a:ext uri="{FF2B5EF4-FFF2-40B4-BE49-F238E27FC236}">
                  <a16:creationId xmlns:a16="http://schemas.microsoft.com/office/drawing/2014/main" id="{8C21E2AF-513B-DB14-FC28-D01785641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10;&#10;AI-generated content may be incorrect.">
                      <a:extLst>
                        <a:ext uri="{FF2B5EF4-FFF2-40B4-BE49-F238E27FC236}">
                          <a16:creationId xmlns:a16="http://schemas.microsoft.com/office/drawing/2014/main" id="{8C21E2AF-513B-DB14-FC28-D01785641BDB}"/>
                        </a:ext>
                      </a:extLst>
                    </pic:cNvPr>
                    <pic:cNvPicPr>
                      <a:picLocks noChangeAspect="1"/>
                    </pic:cNvPicPr>
                  </pic:nvPicPr>
                  <pic:blipFill>
                    <a:blip r:embed="rId23"/>
                    <a:stretch>
                      <a:fillRect/>
                    </a:stretch>
                  </pic:blipFill>
                  <pic:spPr>
                    <a:xfrm>
                      <a:off x="0" y="0"/>
                      <a:ext cx="2183423" cy="2015469"/>
                    </a:xfrm>
                    <a:prstGeom prst="rect">
                      <a:avLst/>
                    </a:prstGeom>
                  </pic:spPr>
                </pic:pic>
              </a:graphicData>
            </a:graphic>
          </wp:inline>
        </w:drawing>
      </w:r>
    </w:p>
    <w:p w14:paraId="1D8F4E48" w14:textId="73A0B7D6" w:rsidR="00265207" w:rsidRDefault="008A7AA6">
      <w:r>
        <w:rPr>
          <w:noProof/>
        </w:rPr>
        <mc:AlternateContent>
          <mc:Choice Requires="wps">
            <w:drawing>
              <wp:anchor distT="0" distB="0" distL="114300" distR="114300" simplePos="0" relativeHeight="251666432" behindDoc="0" locked="0" layoutInCell="1" allowOverlap="1" wp14:anchorId="5ADDDA27" wp14:editId="4F98670D">
                <wp:simplePos x="0" y="0"/>
                <wp:positionH relativeFrom="column">
                  <wp:posOffset>457200</wp:posOffset>
                </wp:positionH>
                <wp:positionV relativeFrom="paragraph">
                  <wp:posOffset>1266825</wp:posOffset>
                </wp:positionV>
                <wp:extent cx="2273300" cy="869950"/>
                <wp:effectExtent l="19050" t="19050" r="12700" b="25400"/>
                <wp:wrapNone/>
                <wp:docPr id="587652238" name="Rectangle 5876522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73300" cy="869950"/>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E0215" id="Rectangle 587652238" o:spid="_x0000_s1026" alt="&quot;&quot;" style="position:absolute;margin-left:36pt;margin-top:99.75pt;width:179pt;height: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" filled="f" strokecolor="#f39" strokeweight="2.25pt"/>
            </w:pict>
          </mc:Fallback>
        </mc:AlternateContent>
      </w:r>
      <w:r w:rsidRPr="008A7AA6">
        <w:drawing>
          <wp:inline distT="0" distB="0" distL="0" distR="0" wp14:anchorId="542E376C" wp14:editId="76AF08E6">
            <wp:extent cx="2216520" cy="2082733"/>
            <wp:effectExtent l="0" t="0" r="0" b="0"/>
            <wp:docPr id="1897687931" name="Picture 6" descr="A screenshot of a computer&#10;&#10;AI-generated content may be incorrect.">
              <a:extLst xmlns:a="http://schemas.openxmlformats.org/drawingml/2006/main">
                <a:ext uri="{FF2B5EF4-FFF2-40B4-BE49-F238E27FC236}">
                  <a16:creationId xmlns:a16="http://schemas.microsoft.com/office/drawing/2014/main" id="{97DA5266-E3E7-034A-1EB8-605A6404F5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87931" name="Picture 6" descr="A screenshot of a computer&#10;&#10;AI-generated content may be incorrect.">
                      <a:extLst>
                        <a:ext uri="{FF2B5EF4-FFF2-40B4-BE49-F238E27FC236}">
                          <a16:creationId xmlns:a16="http://schemas.microsoft.com/office/drawing/2014/main" id="{97DA5266-E3E7-034A-1EB8-605A6404F5C0}"/>
                        </a:ext>
                      </a:extLst>
                    </pic:cNvPr>
                    <pic:cNvPicPr>
                      <a:picLocks noChangeAspect="1"/>
                    </pic:cNvPicPr>
                  </pic:nvPicPr>
                  <pic:blipFill>
                    <a:blip r:embed="rId24"/>
                    <a:stretch>
                      <a:fillRect/>
                    </a:stretch>
                  </pic:blipFill>
                  <pic:spPr>
                    <a:xfrm>
                      <a:off x="0" y="0"/>
                      <a:ext cx="2232419" cy="2097672"/>
                    </a:xfrm>
                    <a:prstGeom prst="rect">
                      <a:avLst/>
                    </a:prstGeom>
                  </pic:spPr>
                </pic:pic>
              </a:graphicData>
            </a:graphic>
          </wp:inline>
        </w:drawing>
      </w:r>
    </w:p>
    <w:p w14:paraId="59B0D0A4" w14:textId="017F8E6C" w:rsidR="00AA4142" w:rsidRDefault="00AA4142">
      <w:r>
        <w:rPr>
          <w:noProof/>
        </w:rPr>
        <w:lastRenderedPageBreak/>
        <mc:AlternateContent>
          <mc:Choice Requires="wps">
            <w:drawing>
              <wp:anchor distT="0" distB="0" distL="114300" distR="114300" simplePos="0" relativeHeight="251670528" behindDoc="0" locked="0" layoutInCell="1" allowOverlap="1" wp14:anchorId="499558DC" wp14:editId="79031298">
                <wp:simplePos x="0" y="0"/>
                <wp:positionH relativeFrom="column">
                  <wp:posOffset>438150</wp:posOffset>
                </wp:positionH>
                <wp:positionV relativeFrom="paragraph">
                  <wp:posOffset>1154430</wp:posOffset>
                </wp:positionV>
                <wp:extent cx="2355850" cy="1117600"/>
                <wp:effectExtent l="19050" t="19050" r="25400" b="25400"/>
                <wp:wrapNone/>
                <wp:docPr id="467454564" name="Rectangle 4674545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55850" cy="1117600"/>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7062E" id="Rectangle 467454564" o:spid="_x0000_s1026" alt="&quot;&quot;" style="position:absolute;margin-left:34.5pt;margin-top:90.9pt;width:185.5pt;height: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" filled="f" strokecolor="#f39" strokeweight="2.25pt"/>
            </w:pict>
          </mc:Fallback>
        </mc:AlternateContent>
      </w:r>
      <w:r w:rsidR="007C5F8F" w:rsidRPr="007C5F8F">
        <w:drawing>
          <wp:inline distT="0" distB="0" distL="0" distR="0" wp14:anchorId="7A4F979B" wp14:editId="7CD74FFC">
            <wp:extent cx="2302525" cy="2178050"/>
            <wp:effectExtent l="0" t="0" r="2540" b="0"/>
            <wp:docPr id="1609037121" name="Picture 8" descr="A screenshot of a computer&#10;&#10;AI-generated content may be incorrect.">
              <a:extLst xmlns:a="http://schemas.openxmlformats.org/drawingml/2006/main">
                <a:ext uri="{FF2B5EF4-FFF2-40B4-BE49-F238E27FC236}">
                  <a16:creationId xmlns:a16="http://schemas.microsoft.com/office/drawing/2014/main" id="{0499820B-9800-86DA-7E2B-DCA4BDDB67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37121" name="Picture 8" descr="A screenshot of a computer&#10;&#10;AI-generated content may be incorrect.">
                      <a:extLst>
                        <a:ext uri="{FF2B5EF4-FFF2-40B4-BE49-F238E27FC236}">
                          <a16:creationId xmlns:a16="http://schemas.microsoft.com/office/drawing/2014/main" id="{0499820B-9800-86DA-7E2B-DCA4BDDB6767}"/>
                        </a:ext>
                      </a:extLst>
                    </pic:cNvPr>
                    <pic:cNvPicPr>
                      <a:picLocks noChangeAspect="1"/>
                    </pic:cNvPicPr>
                  </pic:nvPicPr>
                  <pic:blipFill>
                    <a:blip r:embed="rId25"/>
                    <a:srcRect r="2417"/>
                    <a:stretch/>
                  </pic:blipFill>
                  <pic:spPr>
                    <a:xfrm>
                      <a:off x="0" y="0"/>
                      <a:ext cx="2319394" cy="2194007"/>
                    </a:xfrm>
                    <a:prstGeom prst="rect">
                      <a:avLst/>
                    </a:prstGeom>
                  </pic:spPr>
                </pic:pic>
              </a:graphicData>
            </a:graphic>
          </wp:inline>
        </w:drawing>
      </w:r>
    </w:p>
    <w:p w14:paraId="2CD5BD49" w14:textId="158782FA" w:rsidR="007C5F8F" w:rsidRDefault="00751C33">
      <w:r>
        <w:rPr>
          <w:noProof/>
        </w:rPr>
        <mc:AlternateContent>
          <mc:Choice Requires="wps">
            <w:drawing>
              <wp:anchor distT="0" distB="0" distL="114300" distR="114300" simplePos="0" relativeHeight="251672576" behindDoc="0" locked="0" layoutInCell="1" allowOverlap="1" wp14:anchorId="2D7298C8" wp14:editId="7265A78A">
                <wp:simplePos x="0" y="0"/>
                <wp:positionH relativeFrom="column">
                  <wp:posOffset>431800</wp:posOffset>
                </wp:positionH>
                <wp:positionV relativeFrom="paragraph">
                  <wp:posOffset>1379855</wp:posOffset>
                </wp:positionV>
                <wp:extent cx="2355850" cy="1409700"/>
                <wp:effectExtent l="19050" t="19050" r="25400" b="19050"/>
                <wp:wrapNone/>
                <wp:docPr id="224357657" name="Rectangle 2243576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55850" cy="1409700"/>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7C5FA" id="Rectangle 224357657" o:spid="_x0000_s1026" alt="&quot;&quot;" style="position:absolute;margin-left:34pt;margin-top:108.65pt;width:185.5pt;height:1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" filled="f" strokecolor="#f39" strokeweight="2.25pt"/>
            </w:pict>
          </mc:Fallback>
        </mc:AlternateContent>
      </w:r>
      <w:r w:rsidRPr="00751C33">
        <w:drawing>
          <wp:inline distT="0" distB="0" distL="0" distR="0" wp14:anchorId="202C6733" wp14:editId="3E60DBCF">
            <wp:extent cx="2292350" cy="2728802"/>
            <wp:effectExtent l="0" t="0" r="0" b="0"/>
            <wp:docPr id="11" name="Picture 10" descr="A screenshot of a computer&#10;&#10;AI-generated content may be incorrect.">
              <a:extLst xmlns:a="http://schemas.openxmlformats.org/drawingml/2006/main">
                <a:ext uri="{FF2B5EF4-FFF2-40B4-BE49-F238E27FC236}">
                  <a16:creationId xmlns:a16="http://schemas.microsoft.com/office/drawing/2014/main" id="{880904E1-C8B9-6CF3-C286-AEB345079E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omputer&#10;&#10;AI-generated content may be incorrect.">
                      <a:extLst>
                        <a:ext uri="{FF2B5EF4-FFF2-40B4-BE49-F238E27FC236}">
                          <a16:creationId xmlns:a16="http://schemas.microsoft.com/office/drawing/2014/main" id="{880904E1-C8B9-6CF3-C286-AEB345079E26}"/>
                        </a:ext>
                      </a:extLst>
                    </pic:cNvPr>
                    <pic:cNvPicPr>
                      <a:picLocks noChangeAspect="1"/>
                    </pic:cNvPicPr>
                  </pic:nvPicPr>
                  <pic:blipFill>
                    <a:blip r:embed="rId26"/>
                    <a:stretch>
                      <a:fillRect/>
                    </a:stretch>
                  </pic:blipFill>
                  <pic:spPr>
                    <a:xfrm>
                      <a:off x="0" y="0"/>
                      <a:ext cx="2312156" cy="2752379"/>
                    </a:xfrm>
                    <a:prstGeom prst="rect">
                      <a:avLst/>
                    </a:prstGeom>
                  </pic:spPr>
                </pic:pic>
              </a:graphicData>
            </a:graphic>
          </wp:inline>
        </w:drawing>
      </w:r>
    </w:p>
    <w:p w14:paraId="265D0C6B" w14:textId="77777777" w:rsidR="007C5F8F" w:rsidRDefault="007C5F8F"/>
    <w:p w14:paraId="29067C92" w14:textId="46F2A603" w:rsidR="004A5194" w:rsidRDefault="004A5194" w:rsidP="008535D7">
      <w:pPr>
        <w:pStyle w:val="Heading2"/>
      </w:pPr>
      <w:bookmarkStart w:id="5" w:name="_Hlk175072467"/>
      <w:bookmarkStart w:id="6" w:name="_Hlk175068909"/>
      <w:bookmarkStart w:id="7" w:name="_Hlk175068877"/>
      <w:r>
        <w:t>Locating MSEFT discharge</w:t>
      </w:r>
      <w:r w:rsidR="00B722F8">
        <w:t xml:space="preserve"> summaries</w:t>
      </w:r>
      <w:r>
        <w:t xml:space="preserve"> letters</w:t>
      </w:r>
    </w:p>
    <w:p w14:paraId="2D8443E0" w14:textId="2548045D" w:rsidR="004A5194" w:rsidRPr="004A5194" w:rsidRDefault="004A5194" w:rsidP="004A5194">
      <w:pPr>
        <w:pStyle w:val="Style1"/>
      </w:pPr>
      <w:r w:rsidRPr="004A5194">
        <w:t xml:space="preserve">To view </w:t>
      </w:r>
      <w:r w:rsidRPr="004A5194">
        <w:rPr>
          <w:b/>
          <w:bCs/>
        </w:rPr>
        <w:t xml:space="preserve">discharge </w:t>
      </w:r>
      <w:r w:rsidR="00B722F8">
        <w:rPr>
          <w:b/>
          <w:bCs/>
        </w:rPr>
        <w:t xml:space="preserve">summaries and </w:t>
      </w:r>
      <w:r w:rsidRPr="004A5194">
        <w:rPr>
          <w:b/>
          <w:bCs/>
        </w:rPr>
        <w:t>letters</w:t>
      </w:r>
      <w:r w:rsidRPr="004A5194">
        <w:t xml:space="preserve"> from Mid and South Essex Foundation Trust (MSEFT), navigate to the </w:t>
      </w:r>
      <w:r>
        <w:rPr>
          <w:b/>
          <w:bCs/>
        </w:rPr>
        <w:t>c</w:t>
      </w:r>
      <w:r w:rsidRPr="004A5194">
        <w:rPr>
          <w:b/>
          <w:bCs/>
        </w:rPr>
        <w:t>orrespondence</w:t>
      </w:r>
      <w:r w:rsidRPr="004A5194">
        <w:t xml:space="preserve"> section within the clinical document viewer.</w:t>
      </w:r>
      <w:r>
        <w:rPr>
          <w:noProof/>
        </w:rPr>
        <w:lastRenderedPageBreak/>
        <mc:AlternateContent>
          <mc:Choice Requires="wps">
            <w:drawing>
              <wp:anchor distT="0" distB="0" distL="114300" distR="114300" simplePos="0" relativeHeight="251660288" behindDoc="0" locked="0" layoutInCell="1" allowOverlap="1" wp14:anchorId="1CE7A0CF" wp14:editId="74ED2DA4">
                <wp:simplePos x="0" y="0"/>
                <wp:positionH relativeFrom="column">
                  <wp:posOffset>466725</wp:posOffset>
                </wp:positionH>
                <wp:positionV relativeFrom="paragraph">
                  <wp:posOffset>1027431</wp:posOffset>
                </wp:positionV>
                <wp:extent cx="2133600" cy="476250"/>
                <wp:effectExtent l="19050" t="19050" r="19050" b="19050"/>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33600" cy="476250"/>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CA3DC" id="Rectangle 14" o:spid="_x0000_s1026" alt="&quot;&quot;" style="position:absolute;margin-left:36.75pt;margin-top:80.9pt;width:168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" filled="f" strokecolor="#f39" strokeweight="2.25pt"/>
            </w:pict>
          </mc:Fallback>
        </mc:AlternateContent>
      </w:r>
      <w:r>
        <w:rPr>
          <w:noProof/>
        </w:rPr>
        <w:drawing>
          <wp:inline distT="0" distB="0" distL="0" distR="0" wp14:anchorId="4DC20B23" wp14:editId="49FCD6FA">
            <wp:extent cx="5546785" cy="2262310"/>
            <wp:effectExtent l="0" t="0" r="0" b="5080"/>
            <wp:docPr id="2" name="Picture 2" descr="Screenshot of document vie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document viewe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61975" cy="2268505"/>
                    </a:xfrm>
                    <a:prstGeom prst="rect">
                      <a:avLst/>
                    </a:prstGeom>
                    <a:noFill/>
                    <a:ln>
                      <a:noFill/>
                    </a:ln>
                  </pic:spPr>
                </pic:pic>
              </a:graphicData>
            </a:graphic>
          </wp:inline>
        </w:drawing>
      </w:r>
    </w:p>
    <w:bookmarkEnd w:id="5"/>
    <w:p w14:paraId="6379488E" w14:textId="3F685957" w:rsidR="008535D7" w:rsidRDefault="008535D7" w:rsidP="008535D7">
      <w:pPr>
        <w:pStyle w:val="Heading2"/>
      </w:pPr>
      <w:r>
        <w:t xml:space="preserve">Error message </w:t>
      </w:r>
      <w:r w:rsidR="000B3494">
        <w:t>when accessing primary care data</w:t>
      </w:r>
    </w:p>
    <w:p w14:paraId="397F2DF6" w14:textId="18FF355E" w:rsidR="008535D7" w:rsidRDefault="000B3494" w:rsidP="008535D7">
      <w:pPr>
        <w:pStyle w:val="Heading3"/>
        <w:rPr>
          <w:b w:val="0"/>
          <w:bCs/>
        </w:rPr>
      </w:pPr>
      <w:bookmarkStart w:id="8" w:name="_Hlk175068929"/>
      <w:bookmarkEnd w:id="6"/>
      <w:r w:rsidRPr="000B3494">
        <w:rPr>
          <w:b w:val="0"/>
          <w:bCs/>
        </w:rPr>
        <w:t>Primary care data is shared via GP Connect. In the unlikely event that a person is not registered with a GP practice that has enabled GP Connect sharing, the following message may be displayed:</w:t>
      </w:r>
    </w:p>
    <w:p w14:paraId="316DDBAE" w14:textId="3A2E3824" w:rsidR="008535D7" w:rsidRPr="008535D7" w:rsidRDefault="004A5194" w:rsidP="004A5194">
      <w:r>
        <w:rPr>
          <w:noProof/>
        </w:rPr>
        <mc:AlternateContent>
          <mc:Choice Requires="wps">
            <w:drawing>
              <wp:anchor distT="0" distB="0" distL="114300" distR="114300" simplePos="0" relativeHeight="251656192" behindDoc="0" locked="0" layoutInCell="1" allowOverlap="1" wp14:anchorId="00FA73DC" wp14:editId="32AB71E4">
                <wp:simplePos x="0" y="0"/>
                <wp:positionH relativeFrom="column">
                  <wp:posOffset>1800224</wp:posOffset>
                </wp:positionH>
                <wp:positionV relativeFrom="paragraph">
                  <wp:posOffset>93345</wp:posOffset>
                </wp:positionV>
                <wp:extent cx="2428875" cy="771525"/>
                <wp:effectExtent l="19050" t="19050" r="28575" b="28575"/>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28875" cy="771525"/>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C1DFB" id="Rectangle 13" o:spid="_x0000_s1026" alt="&quot;&quot;" style="position:absolute;margin-left:141.75pt;margin-top:7.35pt;width:191.25pt;height:6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" filled="f" strokecolor="#f39" strokeweight="2.25pt"/>
            </w:pict>
          </mc:Fallback>
        </mc:AlternateContent>
      </w:r>
      <w:r w:rsidR="008535D7" w:rsidRPr="008535D7">
        <w:rPr>
          <w:noProof/>
        </w:rPr>
        <w:drawing>
          <wp:inline distT="0" distB="0" distL="0" distR="0" wp14:anchorId="0E8D2CCC" wp14:editId="6732C68D">
            <wp:extent cx="3978403" cy="1759788"/>
            <wp:effectExtent l="0" t="0" r="3175" b="0"/>
            <wp:docPr id="3" name="Picture 3" descr="Screenshot showing error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showing error mess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87266" cy="1763708"/>
                    </a:xfrm>
                    <a:prstGeom prst="rect">
                      <a:avLst/>
                    </a:prstGeom>
                    <a:noFill/>
                    <a:ln>
                      <a:noFill/>
                    </a:ln>
                  </pic:spPr>
                </pic:pic>
              </a:graphicData>
            </a:graphic>
          </wp:inline>
        </w:drawing>
      </w:r>
    </w:p>
    <w:p w14:paraId="7E6C9AA8" w14:textId="6DD7FE0E" w:rsidR="000B3494" w:rsidRPr="004A5194" w:rsidRDefault="000B3494" w:rsidP="004A5194">
      <w:pPr>
        <w:rPr>
          <w:rFonts w:asciiTheme="majorHAnsi" w:eastAsiaTheme="majorEastAsia" w:hAnsiTheme="majorHAnsi" w:cstheme="majorBidi"/>
          <w:bCs/>
        </w:rPr>
      </w:pPr>
      <w:r w:rsidRPr="004A5194">
        <w:rPr>
          <w:rFonts w:asciiTheme="majorHAnsi" w:eastAsiaTheme="majorEastAsia" w:hAnsiTheme="majorHAnsi" w:cstheme="majorBidi"/>
          <w:bCs/>
        </w:rPr>
        <w:t>This message typically indicates one of the following:</w:t>
      </w:r>
    </w:p>
    <w:p w14:paraId="27761A97" w14:textId="51BF7D14" w:rsidR="000B3494" w:rsidRPr="000B3494" w:rsidRDefault="000B3494" w:rsidP="000B3494">
      <w:pPr>
        <w:pStyle w:val="ListParagraph"/>
        <w:numPr>
          <w:ilvl w:val="0"/>
          <w:numId w:val="48"/>
        </w:numPr>
        <w:rPr>
          <w:rFonts w:asciiTheme="majorHAnsi" w:eastAsiaTheme="majorEastAsia" w:hAnsiTheme="majorHAnsi" w:cstheme="majorBidi"/>
          <w:bCs/>
        </w:rPr>
      </w:pPr>
      <w:r w:rsidRPr="000B3494">
        <w:rPr>
          <w:rFonts w:asciiTheme="majorHAnsi" w:eastAsiaTheme="majorEastAsia" w:hAnsiTheme="majorHAnsi" w:cstheme="majorBidi"/>
          <w:bCs/>
        </w:rPr>
        <w:t xml:space="preserve">The patient is registered with a GP practice outside of Mid and South Essex (MSE), Suffolk and </w:t>
      </w:r>
      <w:proofErr w:type="gramStart"/>
      <w:r w:rsidRPr="000B3494">
        <w:rPr>
          <w:rFonts w:asciiTheme="majorHAnsi" w:eastAsiaTheme="majorEastAsia" w:hAnsiTheme="majorHAnsi" w:cstheme="majorBidi"/>
          <w:bCs/>
        </w:rPr>
        <w:t>North East</w:t>
      </w:r>
      <w:proofErr w:type="gramEnd"/>
      <w:r w:rsidRPr="000B3494">
        <w:rPr>
          <w:rFonts w:asciiTheme="majorHAnsi" w:eastAsiaTheme="majorEastAsia" w:hAnsiTheme="majorHAnsi" w:cstheme="majorBidi"/>
          <w:bCs/>
        </w:rPr>
        <w:t xml:space="preserve"> Essex (SNEE), or Hertfordshire and West Essex (HWE), and the Shared Care Record cannot retrieve GP Connect data.</w:t>
      </w:r>
    </w:p>
    <w:p w14:paraId="6959159D" w14:textId="5D7B8F44" w:rsidR="008535D7" w:rsidRPr="008535D7" w:rsidRDefault="000B3494" w:rsidP="004A5194">
      <w:pPr>
        <w:pStyle w:val="ListParagraph"/>
        <w:numPr>
          <w:ilvl w:val="0"/>
          <w:numId w:val="48"/>
        </w:numPr>
      </w:pPr>
      <w:r w:rsidRPr="000B3494">
        <w:rPr>
          <w:rFonts w:asciiTheme="majorHAnsi" w:eastAsiaTheme="majorEastAsia" w:hAnsiTheme="majorHAnsi" w:cstheme="majorBidi"/>
          <w:bCs/>
        </w:rPr>
        <w:t>The patient has moved to a new area and is no longer registered with a GP practice that has enabled GP Connect sharing.</w:t>
      </w:r>
    </w:p>
    <w:p w14:paraId="643A8A9C" w14:textId="1BFAD192" w:rsidR="004A5194" w:rsidRPr="004A5194" w:rsidRDefault="008535D7" w:rsidP="004A5194">
      <w:pPr>
        <w:pStyle w:val="Heading3"/>
        <w:rPr>
          <w:b w:val="0"/>
          <w:bCs/>
        </w:rPr>
      </w:pPr>
      <w:r w:rsidRPr="004A5194">
        <w:rPr>
          <w:b w:val="0"/>
          <w:bCs/>
        </w:rPr>
        <w:t xml:space="preserve">In these cases, GP data will not be available, and the error message will appear in the </w:t>
      </w:r>
      <w:r w:rsidR="002819CD">
        <w:rPr>
          <w:b w:val="0"/>
          <w:bCs/>
        </w:rPr>
        <w:t>s</w:t>
      </w:r>
      <w:r w:rsidRPr="004A5194">
        <w:rPr>
          <w:b w:val="0"/>
          <w:bCs/>
        </w:rPr>
        <w:t xml:space="preserve">ummary section under </w:t>
      </w:r>
      <w:r w:rsidR="002819CD">
        <w:rPr>
          <w:b w:val="0"/>
          <w:bCs/>
        </w:rPr>
        <w:t>p</w:t>
      </w:r>
      <w:r w:rsidRPr="004A5194">
        <w:rPr>
          <w:b w:val="0"/>
          <w:bCs/>
        </w:rPr>
        <w:t xml:space="preserve">rimary </w:t>
      </w:r>
      <w:r w:rsidR="002819CD">
        <w:rPr>
          <w:b w:val="0"/>
          <w:bCs/>
        </w:rPr>
        <w:t>c</w:t>
      </w:r>
      <w:r w:rsidRPr="004A5194">
        <w:rPr>
          <w:b w:val="0"/>
          <w:bCs/>
        </w:rPr>
        <w:t>are.</w:t>
      </w:r>
    </w:p>
    <w:bookmarkEnd w:id="3"/>
    <w:bookmarkEnd w:id="4"/>
    <w:bookmarkEnd w:id="7"/>
    <w:bookmarkEnd w:id="8"/>
    <w:p w14:paraId="03E90A48" w14:textId="2F3F94D1" w:rsidR="002463E0" w:rsidRPr="005137E7" w:rsidRDefault="002463E0" w:rsidP="002463E0">
      <w:pPr>
        <w:pStyle w:val="Heading2"/>
        <w:rPr>
          <w:rFonts w:eastAsia="Times New Roman"/>
          <w:i/>
        </w:rPr>
      </w:pPr>
      <w:r w:rsidRPr="005137E7">
        <w:rPr>
          <w:rFonts w:eastAsia="Times New Roman"/>
        </w:rPr>
        <w:t>Additional resources</w:t>
      </w:r>
    </w:p>
    <w:p w14:paraId="342E4799" w14:textId="793ADE97" w:rsidR="002463E0" w:rsidRPr="002463E0" w:rsidRDefault="002463E0" w:rsidP="002463E0">
      <w:pPr>
        <w:pStyle w:val="ListParagraph"/>
      </w:pPr>
      <w:r w:rsidRPr="002463E0">
        <w:rPr>
          <w:b/>
          <w:bCs/>
        </w:rPr>
        <w:t>Further information:</w:t>
      </w:r>
      <w:r w:rsidRPr="002463E0">
        <w:t xml:space="preserve"> </w:t>
      </w:r>
      <w:hyperlink r:id="rId29" w:history="1">
        <w:r w:rsidRPr="00061ABA">
          <w:rPr>
            <w:rStyle w:val="Hyperlink"/>
          </w:rPr>
          <w:t>https://midandsouthessex.ics.nhs.uk/sharedcarerecord</w:t>
        </w:r>
      </w:hyperlink>
      <w:r>
        <w:t xml:space="preserve">  </w:t>
      </w:r>
      <w:r w:rsidRPr="002463E0">
        <w:t xml:space="preserve"> </w:t>
      </w:r>
    </w:p>
    <w:p w14:paraId="5C811250" w14:textId="2A6B4D60" w:rsidR="00F913CD" w:rsidRPr="002463E0" w:rsidRDefault="002463E0" w:rsidP="002463E0">
      <w:pPr>
        <w:pStyle w:val="ListParagraph"/>
      </w:pPr>
      <w:r w:rsidRPr="002463E0">
        <w:rPr>
          <w:b/>
          <w:bCs/>
        </w:rPr>
        <w:t>Contact information for feedback:</w:t>
      </w:r>
      <w:r w:rsidRPr="002463E0">
        <w:t xml:space="preserve"> </w:t>
      </w:r>
      <w:hyperlink r:id="rId30" w:history="1">
        <w:r w:rsidRPr="00061ABA">
          <w:rPr>
            <w:rStyle w:val="Hyperlink"/>
          </w:rPr>
          <w:t>mse.sharedcarerecord@nhs.net</w:t>
        </w:r>
      </w:hyperlink>
      <w:r>
        <w:t xml:space="preserve"> </w:t>
      </w:r>
    </w:p>
    <w:sectPr w:rsidR="00F913CD" w:rsidRPr="002463E0" w:rsidSect="002463E0">
      <w:headerReference w:type="default" r:id="rId31"/>
      <w:footerReference w:type="default" r:id="rId32"/>
      <w:pgSz w:w="11906" w:h="16838"/>
      <w:pgMar w:top="1440" w:right="1080" w:bottom="1440" w:left="1080" w:header="1111" w:footer="51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4D3BE" w14:textId="77777777" w:rsidR="007847A0" w:rsidRDefault="007847A0" w:rsidP="00EB783D">
      <w:pPr>
        <w:spacing w:after="0"/>
      </w:pPr>
      <w:r>
        <w:separator/>
      </w:r>
    </w:p>
  </w:endnote>
  <w:endnote w:type="continuationSeparator" w:id="0">
    <w:p w14:paraId="79A659C3" w14:textId="77777777" w:rsidR="007847A0" w:rsidRDefault="007847A0" w:rsidP="00EB78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349CC" w14:textId="752780F2" w:rsidR="00EB783D" w:rsidRPr="00A91472" w:rsidRDefault="002463E0" w:rsidP="00EB783D">
    <w:pPr>
      <w:pStyle w:val="Footer"/>
      <w:ind w:left="0"/>
    </w:pPr>
    <w:r>
      <w:rPr>
        <w:rFonts w:ascii="Arial" w:hAnsi="Arial" w:cs="Arial"/>
        <w:i/>
        <w:iCs w:val="0"/>
        <w:noProof/>
        <w:szCs w:val="24"/>
      </w:rPr>
      <w:drawing>
        <wp:anchor distT="0" distB="0" distL="114300" distR="114300" simplePos="0" relativeHeight="251661312" behindDoc="1" locked="0" layoutInCell="1" allowOverlap="1" wp14:anchorId="2D24B8E0" wp14:editId="3B116B3E">
          <wp:simplePos x="0" y="0"/>
          <wp:positionH relativeFrom="column">
            <wp:posOffset>4942421</wp:posOffset>
          </wp:positionH>
          <wp:positionV relativeFrom="paragraph">
            <wp:posOffset>-335447</wp:posOffset>
          </wp:positionV>
          <wp:extent cx="1544494" cy="862254"/>
          <wp:effectExtent l="0" t="0" r="5080" b="1905"/>
          <wp:wrapTight wrapText="bothSides">
            <wp:wrapPolygon edited="0">
              <wp:start x="0" y="0"/>
              <wp:lineTo x="0" y="21329"/>
              <wp:lineTo x="21493" y="21329"/>
              <wp:lineTo x="21493" y="0"/>
              <wp:lineTo x="0" y="0"/>
            </wp:wrapPolygon>
          </wp:wrapTight>
          <wp:docPr id="19230558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5580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44494" cy="862254"/>
                  </a:xfrm>
                  <a:prstGeom prst="rect">
                    <a:avLst/>
                  </a:prstGeom>
                </pic:spPr>
              </pic:pic>
            </a:graphicData>
          </a:graphic>
          <wp14:sizeRelH relativeFrom="page">
            <wp14:pctWidth>0</wp14:pctWidth>
          </wp14:sizeRelH>
          <wp14:sizeRelV relativeFrom="page">
            <wp14:pctHeight>0</wp14:pctHeight>
          </wp14:sizeRelV>
        </wp:anchor>
      </w:drawing>
    </w:r>
    <w:r w:rsidR="00EB783D" w:rsidRPr="00C1239F">
      <w:tab/>
    </w:r>
  </w:p>
  <w:p w14:paraId="0C72C8CA" w14:textId="77777777" w:rsidR="00EB783D" w:rsidRDefault="00EB7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76A3D" w14:textId="77777777" w:rsidR="007847A0" w:rsidRDefault="007847A0" w:rsidP="00EB783D">
      <w:pPr>
        <w:spacing w:after="0"/>
      </w:pPr>
      <w:r>
        <w:separator/>
      </w:r>
    </w:p>
  </w:footnote>
  <w:footnote w:type="continuationSeparator" w:id="0">
    <w:p w14:paraId="4D7C6852" w14:textId="77777777" w:rsidR="007847A0" w:rsidRDefault="007847A0" w:rsidP="00EB783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5294" w14:textId="61BB0018" w:rsidR="00EB783D" w:rsidRDefault="006073EE" w:rsidP="00EB783D">
    <w:pPr>
      <w:pStyle w:val="Header"/>
      <w:ind w:left="0"/>
    </w:pPr>
    <w:r>
      <w:rPr>
        <w:noProof/>
      </w:rPr>
      <w:drawing>
        <wp:anchor distT="0" distB="0" distL="114300" distR="114300" simplePos="0" relativeHeight="251659264" behindDoc="1" locked="0" layoutInCell="1" allowOverlap="1" wp14:anchorId="752ADBA9" wp14:editId="1F026CB7">
          <wp:simplePos x="0" y="0"/>
          <wp:positionH relativeFrom="column">
            <wp:posOffset>-533731</wp:posOffset>
          </wp:positionH>
          <wp:positionV relativeFrom="paragraph">
            <wp:posOffset>-634365</wp:posOffset>
          </wp:positionV>
          <wp:extent cx="2167890" cy="716280"/>
          <wp:effectExtent l="0" t="0" r="3810" b="762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7890" cy="7162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18BC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2E87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28F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BE07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B4FE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A8CB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FC4F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78E5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FCEE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E84A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C2047"/>
    <w:multiLevelType w:val="multilevel"/>
    <w:tmpl w:val="184EE138"/>
    <w:lvl w:ilvl="0">
      <w:start w:val="1"/>
      <w:numFmt w:val="bullet"/>
      <w:lvlText w:val=""/>
      <w:lvlJc w:val="left"/>
      <w:pPr>
        <w:ind w:left="1494" w:hanging="360"/>
      </w:pPr>
      <w:rPr>
        <w:rFonts w:ascii="Symbol" w:hAnsi="Symbol" w:hint="default"/>
      </w:rPr>
    </w:lvl>
    <w:lvl w:ilvl="1">
      <w:start w:val="1"/>
      <w:numFmt w:val="decimal"/>
      <w:lvlText w:val="%1.%2."/>
      <w:lvlJc w:val="left"/>
      <w:pPr>
        <w:ind w:left="1566" w:hanging="432"/>
      </w:pPr>
    </w:lvl>
    <w:lvl w:ilvl="2">
      <w:start w:val="1"/>
      <w:numFmt w:val="decimal"/>
      <w:lvlText w:val="%1.%2.%3."/>
      <w:lvlJc w:val="left"/>
      <w:pPr>
        <w:ind w:left="1998" w:hanging="504"/>
      </w:pPr>
    </w:lvl>
    <w:lvl w:ilvl="3">
      <w:start w:val="1"/>
      <w:numFmt w:val="decimal"/>
      <w:lvlText w:val="%1.%2.%3.%4."/>
      <w:lvlJc w:val="left"/>
      <w:pPr>
        <w:ind w:left="2502" w:hanging="648"/>
      </w:pPr>
    </w:lvl>
    <w:lvl w:ilvl="4">
      <w:start w:val="1"/>
      <w:numFmt w:val="decimal"/>
      <w:lvlText w:val="%1.%2.%3.%4.%5."/>
      <w:lvlJc w:val="left"/>
      <w:pPr>
        <w:ind w:left="3006" w:hanging="792"/>
      </w:pPr>
    </w:lvl>
    <w:lvl w:ilvl="5">
      <w:start w:val="1"/>
      <w:numFmt w:val="decimal"/>
      <w:lvlText w:val="%1.%2.%3.%4.%5.%6."/>
      <w:lvlJc w:val="left"/>
      <w:pPr>
        <w:ind w:left="3510" w:hanging="936"/>
      </w:pPr>
    </w:lvl>
    <w:lvl w:ilvl="6">
      <w:start w:val="1"/>
      <w:numFmt w:val="decimal"/>
      <w:lvlText w:val="%1.%2.%3.%4.%5.%6.%7."/>
      <w:lvlJc w:val="left"/>
      <w:pPr>
        <w:ind w:left="4014" w:hanging="1080"/>
      </w:pPr>
    </w:lvl>
    <w:lvl w:ilvl="7">
      <w:start w:val="1"/>
      <w:numFmt w:val="decimal"/>
      <w:lvlText w:val="%1.%2.%3.%4.%5.%6.%7.%8."/>
      <w:lvlJc w:val="left"/>
      <w:pPr>
        <w:ind w:left="4518" w:hanging="1224"/>
      </w:pPr>
    </w:lvl>
    <w:lvl w:ilvl="8">
      <w:start w:val="1"/>
      <w:numFmt w:val="decimal"/>
      <w:lvlText w:val="%1.%2.%3.%4.%5.%6.%7.%8.%9."/>
      <w:lvlJc w:val="left"/>
      <w:pPr>
        <w:ind w:left="5094" w:hanging="1440"/>
      </w:pPr>
    </w:lvl>
  </w:abstractNum>
  <w:abstractNum w:abstractNumId="11" w15:restartNumberingAfterBreak="0">
    <w:nsid w:val="07F731B4"/>
    <w:multiLevelType w:val="hybridMultilevel"/>
    <w:tmpl w:val="9880029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0A395155"/>
    <w:multiLevelType w:val="multilevel"/>
    <w:tmpl w:val="0DDC32E6"/>
    <w:lvl w:ilvl="0">
      <w:start w:val="1"/>
      <w:numFmt w:val="decimal"/>
      <w:lvlText w:val="%1."/>
      <w:lvlJc w:val="left"/>
      <w:pPr>
        <w:ind w:left="1134" w:hanging="1134"/>
      </w:pPr>
      <w:rPr>
        <w:rFonts w:hint="default"/>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C415884"/>
    <w:multiLevelType w:val="multilevel"/>
    <w:tmpl w:val="4F4EE53A"/>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6B6773B"/>
    <w:multiLevelType w:val="multilevel"/>
    <w:tmpl w:val="A64AEF50"/>
    <w:lvl w:ilvl="0">
      <w:start w:val="1"/>
      <w:numFmt w:val="decimal"/>
      <w:lvlText w:val="%1."/>
      <w:lvlJc w:val="left"/>
      <w:pPr>
        <w:ind w:left="1134" w:hanging="1134"/>
      </w:pPr>
      <w:rPr>
        <w:rFonts w:hint="default"/>
        <w:i w:val="0"/>
        <w:iCs w:val="0"/>
      </w:rPr>
    </w:lvl>
    <w:lvl w:ilvl="1">
      <w:start w:val="1"/>
      <w:numFmt w:val="bullet"/>
      <w:lvlText w:val=""/>
      <w:lvlJc w:val="left"/>
      <w:pPr>
        <w:ind w:left="502"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79E36E2"/>
    <w:multiLevelType w:val="multilevel"/>
    <w:tmpl w:val="0DDC32E6"/>
    <w:lvl w:ilvl="0">
      <w:start w:val="1"/>
      <w:numFmt w:val="decimal"/>
      <w:lvlText w:val="%1."/>
      <w:lvlJc w:val="left"/>
      <w:pPr>
        <w:ind w:left="1134" w:hanging="1134"/>
      </w:pPr>
      <w:rPr>
        <w:rFonts w:hint="default"/>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A9048A7"/>
    <w:multiLevelType w:val="hybridMultilevel"/>
    <w:tmpl w:val="454E38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248068A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8A18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87A001F"/>
    <w:multiLevelType w:val="hybridMultilevel"/>
    <w:tmpl w:val="CB982FA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4E034F"/>
    <w:multiLevelType w:val="hybridMultilevel"/>
    <w:tmpl w:val="313C47C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3" w15:restartNumberingAfterBreak="0">
    <w:nsid w:val="2C3F25EB"/>
    <w:multiLevelType w:val="multilevel"/>
    <w:tmpl w:val="EB26C74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2E4D6C7C"/>
    <w:multiLevelType w:val="multilevel"/>
    <w:tmpl w:val="3354824E"/>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2274C77"/>
    <w:multiLevelType w:val="hybridMultilevel"/>
    <w:tmpl w:val="6382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160478"/>
    <w:multiLevelType w:val="hybridMultilevel"/>
    <w:tmpl w:val="218A258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8" w15:restartNumberingAfterBreak="0">
    <w:nsid w:val="41343233"/>
    <w:multiLevelType w:val="multilevel"/>
    <w:tmpl w:val="6BF4C6AC"/>
    <w:lvl w:ilvl="0">
      <w:start w:val="1"/>
      <w:numFmt w:val="decimal"/>
      <w:pStyle w:val="Heading2"/>
      <w:lvlText w:val="%1."/>
      <w:lvlJc w:val="left"/>
      <w:pPr>
        <w:ind w:left="1134" w:hanging="1134"/>
      </w:pPr>
      <w:rPr>
        <w:rFonts w:hint="default"/>
        <w:i w:val="0"/>
        <w:iCs w:val="0"/>
      </w:rPr>
    </w:lvl>
    <w:lvl w:ilvl="1">
      <w:start w:val="1"/>
      <w:numFmt w:val="decimal"/>
      <w:pStyle w:val="Heading3"/>
      <w:lvlText w:val="%1.%2."/>
      <w:lvlJc w:val="left"/>
      <w:pPr>
        <w:ind w:left="1276" w:hanging="1134"/>
      </w:pPr>
      <w:rPr>
        <w:rFonts w:hint="default"/>
        <w:b w:val="0"/>
        <w:bCs/>
        <w:i w:val="0"/>
        <w:iCs w:val="0"/>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4E82A73"/>
    <w:multiLevelType w:val="multilevel"/>
    <w:tmpl w:val="F7622C16"/>
    <w:lvl w:ilvl="0">
      <w:start w:val="1"/>
      <w:numFmt w:val="decimal"/>
      <w:lvlText w:val="%1."/>
      <w:lvlJc w:val="left"/>
      <w:pPr>
        <w:ind w:left="1134" w:hanging="1134"/>
      </w:pPr>
      <w:rPr>
        <w:rFonts w:hint="default"/>
        <w:i w:val="0"/>
        <w:iCs w:val="0"/>
      </w:rPr>
    </w:lvl>
    <w:lvl w:ilvl="1">
      <w:start w:val="1"/>
      <w:numFmt w:val="bullet"/>
      <w:lvlText w:val=""/>
      <w:lvlJc w:val="left"/>
      <w:pPr>
        <w:ind w:left="502"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CD66687"/>
    <w:multiLevelType w:val="hybridMultilevel"/>
    <w:tmpl w:val="17184B4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2" w15:restartNumberingAfterBreak="0">
    <w:nsid w:val="4F5234F3"/>
    <w:multiLevelType w:val="hybridMultilevel"/>
    <w:tmpl w:val="AAC4C68A"/>
    <w:lvl w:ilvl="0" w:tplc="3B6C0EA2">
      <w:start w:val="1"/>
      <w:numFmt w:val="bullet"/>
      <w:lvlText w:val=""/>
      <w:lvlJc w:val="left"/>
      <w:pPr>
        <w:ind w:left="720" w:firstLine="414"/>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3"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B24302A"/>
    <w:multiLevelType w:val="hybridMultilevel"/>
    <w:tmpl w:val="DDC6B2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007283C"/>
    <w:multiLevelType w:val="multilevel"/>
    <w:tmpl w:val="0DDC32E6"/>
    <w:lvl w:ilvl="0">
      <w:start w:val="1"/>
      <w:numFmt w:val="decimal"/>
      <w:lvlText w:val="%1."/>
      <w:lvlJc w:val="left"/>
      <w:pPr>
        <w:ind w:left="1134" w:hanging="1134"/>
      </w:pPr>
      <w:rPr>
        <w:rFonts w:hint="default"/>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F073608"/>
    <w:multiLevelType w:val="hybridMultilevel"/>
    <w:tmpl w:val="F7842DB2"/>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71965502"/>
    <w:multiLevelType w:val="hybridMultilevel"/>
    <w:tmpl w:val="77AA41E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2D1141B"/>
    <w:multiLevelType w:val="hybridMultilevel"/>
    <w:tmpl w:val="018CB65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764C28"/>
    <w:multiLevelType w:val="hybridMultilevel"/>
    <w:tmpl w:val="4D3418AE"/>
    <w:lvl w:ilvl="0" w:tplc="074643BE">
      <w:start w:val="1"/>
      <w:numFmt w:val="bullet"/>
      <w:pStyle w:val="ListParagraph"/>
      <w:lvlText w:val=""/>
      <w:lvlJc w:val="left"/>
      <w:pPr>
        <w:ind w:left="1474"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12785F"/>
    <w:multiLevelType w:val="multilevel"/>
    <w:tmpl w:val="A64AEF50"/>
    <w:lvl w:ilvl="0">
      <w:start w:val="1"/>
      <w:numFmt w:val="decimal"/>
      <w:lvlText w:val="%1."/>
      <w:lvlJc w:val="left"/>
      <w:pPr>
        <w:ind w:left="1134" w:hanging="1134"/>
      </w:pPr>
      <w:rPr>
        <w:rFonts w:hint="default"/>
        <w:i w:val="0"/>
        <w:iCs w:val="0"/>
      </w:rPr>
    </w:lvl>
    <w:lvl w:ilvl="1">
      <w:start w:val="1"/>
      <w:numFmt w:val="bullet"/>
      <w:lvlText w:val=""/>
      <w:lvlJc w:val="left"/>
      <w:pPr>
        <w:ind w:left="502"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86059EC"/>
    <w:multiLevelType w:val="multilevel"/>
    <w:tmpl w:val="2510381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BF6446"/>
    <w:multiLevelType w:val="multilevel"/>
    <w:tmpl w:val="0DDC32E6"/>
    <w:lvl w:ilvl="0">
      <w:start w:val="1"/>
      <w:numFmt w:val="decimal"/>
      <w:lvlText w:val="%1."/>
      <w:lvlJc w:val="left"/>
      <w:pPr>
        <w:ind w:left="1134" w:hanging="1134"/>
      </w:pPr>
      <w:rPr>
        <w:rFonts w:hint="default"/>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C8001C3"/>
    <w:multiLevelType w:val="multilevel"/>
    <w:tmpl w:val="0DDC32E6"/>
    <w:lvl w:ilvl="0">
      <w:start w:val="1"/>
      <w:numFmt w:val="decimal"/>
      <w:lvlText w:val="%1."/>
      <w:lvlJc w:val="left"/>
      <w:pPr>
        <w:ind w:left="1134" w:hanging="1134"/>
      </w:pPr>
      <w:rPr>
        <w:rFonts w:hint="default"/>
        <w:i w:val="0"/>
        <w:iCs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CD60EE"/>
    <w:multiLevelType w:val="hybridMultilevel"/>
    <w:tmpl w:val="8A5081FA"/>
    <w:lvl w:ilvl="0" w:tplc="926015AA">
      <w:start w:val="3"/>
      <w:numFmt w:val="bullet"/>
      <w:lvlText w:val=""/>
      <w:lvlJc w:val="left"/>
      <w:pPr>
        <w:ind w:left="1097" w:hanging="360"/>
      </w:pPr>
      <w:rPr>
        <w:rFonts w:ascii="Symbol" w:eastAsiaTheme="minorEastAsia" w:hAnsi="Symbol" w:cstheme="minorBidi"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num w:numId="1" w16cid:durableId="808938653">
    <w:abstractNumId w:val="0"/>
  </w:num>
  <w:num w:numId="2" w16cid:durableId="1035807635">
    <w:abstractNumId w:val="1"/>
  </w:num>
  <w:num w:numId="3" w16cid:durableId="1530609186">
    <w:abstractNumId w:val="2"/>
  </w:num>
  <w:num w:numId="4" w16cid:durableId="17320470">
    <w:abstractNumId w:val="3"/>
  </w:num>
  <w:num w:numId="5" w16cid:durableId="175847797">
    <w:abstractNumId w:val="8"/>
  </w:num>
  <w:num w:numId="6" w16cid:durableId="1428307582">
    <w:abstractNumId w:val="4"/>
  </w:num>
  <w:num w:numId="7" w16cid:durableId="1953127184">
    <w:abstractNumId w:val="5"/>
  </w:num>
  <w:num w:numId="8" w16cid:durableId="867370892">
    <w:abstractNumId w:val="6"/>
  </w:num>
  <w:num w:numId="9" w16cid:durableId="597836983">
    <w:abstractNumId w:val="7"/>
  </w:num>
  <w:num w:numId="10" w16cid:durableId="177739511">
    <w:abstractNumId w:val="9"/>
  </w:num>
  <w:num w:numId="11" w16cid:durableId="1647710013">
    <w:abstractNumId w:val="19"/>
  </w:num>
  <w:num w:numId="12" w16cid:durableId="1221598849">
    <w:abstractNumId w:val="28"/>
  </w:num>
  <w:num w:numId="13" w16cid:durableId="535001419">
    <w:abstractNumId w:val="18"/>
  </w:num>
  <w:num w:numId="14" w16cid:durableId="241305099">
    <w:abstractNumId w:val="35"/>
  </w:num>
  <w:num w:numId="15" w16cid:durableId="877594260">
    <w:abstractNumId w:val="24"/>
  </w:num>
  <w:num w:numId="16" w16cid:durableId="1130518689">
    <w:abstractNumId w:val="38"/>
  </w:num>
  <w:num w:numId="17" w16cid:durableId="556206519">
    <w:abstractNumId w:val="21"/>
  </w:num>
  <w:num w:numId="18" w16cid:durableId="357312782">
    <w:abstractNumId w:val="33"/>
  </w:num>
  <w:num w:numId="19" w16cid:durableId="1984041414">
    <w:abstractNumId w:val="13"/>
  </w:num>
  <w:num w:numId="20" w16cid:durableId="11497953">
    <w:abstractNumId w:val="37"/>
  </w:num>
  <w:num w:numId="21" w16cid:durableId="668172057">
    <w:abstractNumId w:val="26"/>
  </w:num>
  <w:num w:numId="22" w16cid:durableId="1774664004">
    <w:abstractNumId w:val="25"/>
  </w:num>
  <w:num w:numId="23" w16cid:durableId="1053430464">
    <w:abstractNumId w:val="32"/>
  </w:num>
  <w:num w:numId="24" w16cid:durableId="453403198">
    <w:abstractNumId w:val="20"/>
  </w:num>
  <w:num w:numId="25" w16cid:durableId="1864636581">
    <w:abstractNumId w:val="22"/>
  </w:num>
  <w:num w:numId="26" w16cid:durableId="872427229">
    <w:abstractNumId w:val="42"/>
  </w:num>
  <w:num w:numId="27" w16cid:durableId="32775604">
    <w:abstractNumId w:val="14"/>
  </w:num>
  <w:num w:numId="28" w16cid:durableId="546575726">
    <w:abstractNumId w:val="30"/>
  </w:num>
  <w:num w:numId="29" w16cid:durableId="1464691060">
    <w:abstractNumId w:val="23"/>
  </w:num>
  <w:num w:numId="30" w16cid:durableId="82067468">
    <w:abstractNumId w:val="44"/>
  </w:num>
  <w:num w:numId="31" w16cid:durableId="321617395">
    <w:abstractNumId w:val="39"/>
  </w:num>
  <w:num w:numId="32" w16cid:durableId="1496872896">
    <w:abstractNumId w:val="40"/>
  </w:num>
  <w:num w:numId="33" w16cid:durableId="1800954380">
    <w:abstractNumId w:val="17"/>
  </w:num>
  <w:num w:numId="34" w16cid:durableId="1331369226">
    <w:abstractNumId w:val="31"/>
  </w:num>
  <w:num w:numId="35" w16cid:durableId="2024627624">
    <w:abstractNumId w:val="41"/>
  </w:num>
  <w:num w:numId="36" w16cid:durableId="1656491705">
    <w:abstractNumId w:val="34"/>
  </w:num>
  <w:num w:numId="37" w16cid:durableId="254677870">
    <w:abstractNumId w:val="27"/>
  </w:num>
  <w:num w:numId="38" w16cid:durableId="1405756383">
    <w:abstractNumId w:val="11"/>
  </w:num>
  <w:num w:numId="39" w16cid:durableId="1293706017">
    <w:abstractNumId w:val="10"/>
  </w:num>
  <w:num w:numId="40" w16cid:durableId="1255477782">
    <w:abstractNumId w:val="16"/>
  </w:num>
  <w:num w:numId="41" w16cid:durableId="1897201937">
    <w:abstractNumId w:val="12"/>
  </w:num>
  <w:num w:numId="42" w16cid:durableId="1044259264">
    <w:abstractNumId w:val="46"/>
  </w:num>
  <w:num w:numId="43" w16cid:durableId="1735741177">
    <w:abstractNumId w:val="36"/>
  </w:num>
  <w:num w:numId="44" w16cid:durableId="613513507">
    <w:abstractNumId w:val="45"/>
  </w:num>
  <w:num w:numId="45" w16cid:durableId="599489102">
    <w:abstractNumId w:val="43"/>
  </w:num>
  <w:num w:numId="46" w16cid:durableId="1207178558">
    <w:abstractNumId w:val="15"/>
  </w:num>
  <w:num w:numId="47" w16cid:durableId="1209341342">
    <w:abstractNumId w:val="29"/>
  </w:num>
  <w:num w:numId="48" w16cid:durableId="1153568993">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3E0"/>
    <w:rsid w:val="00000746"/>
    <w:rsid w:val="000025C4"/>
    <w:rsid w:val="00005E44"/>
    <w:rsid w:val="00030DC1"/>
    <w:rsid w:val="00033ADA"/>
    <w:rsid w:val="00053CDD"/>
    <w:rsid w:val="000665B0"/>
    <w:rsid w:val="00094FB7"/>
    <w:rsid w:val="000B3494"/>
    <w:rsid w:val="000D46B7"/>
    <w:rsid w:val="000F560D"/>
    <w:rsid w:val="001372BC"/>
    <w:rsid w:val="00137B4C"/>
    <w:rsid w:val="00182901"/>
    <w:rsid w:val="0018348A"/>
    <w:rsid w:val="00186694"/>
    <w:rsid w:val="0018700C"/>
    <w:rsid w:val="001A109A"/>
    <w:rsid w:val="001B214F"/>
    <w:rsid w:val="001D2701"/>
    <w:rsid w:val="001D7897"/>
    <w:rsid w:val="00201DAA"/>
    <w:rsid w:val="00225AB9"/>
    <w:rsid w:val="002463E0"/>
    <w:rsid w:val="00250FB0"/>
    <w:rsid w:val="00253D0E"/>
    <w:rsid w:val="00254FFE"/>
    <w:rsid w:val="00256456"/>
    <w:rsid w:val="00265207"/>
    <w:rsid w:val="002819CD"/>
    <w:rsid w:val="00324D0B"/>
    <w:rsid w:val="00331F09"/>
    <w:rsid w:val="00343A4F"/>
    <w:rsid w:val="00354CCF"/>
    <w:rsid w:val="00371C25"/>
    <w:rsid w:val="00375DF6"/>
    <w:rsid w:val="003771EC"/>
    <w:rsid w:val="003A0076"/>
    <w:rsid w:val="003A663C"/>
    <w:rsid w:val="003C103B"/>
    <w:rsid w:val="003C6732"/>
    <w:rsid w:val="003C6E42"/>
    <w:rsid w:val="00430E81"/>
    <w:rsid w:val="00434C8F"/>
    <w:rsid w:val="00467568"/>
    <w:rsid w:val="0048461D"/>
    <w:rsid w:val="004A1ADD"/>
    <w:rsid w:val="004A4C30"/>
    <w:rsid w:val="004A5194"/>
    <w:rsid w:val="00514203"/>
    <w:rsid w:val="00546A28"/>
    <w:rsid w:val="00562866"/>
    <w:rsid w:val="005B426F"/>
    <w:rsid w:val="005E7EBC"/>
    <w:rsid w:val="006073EE"/>
    <w:rsid w:val="00610177"/>
    <w:rsid w:val="006134A1"/>
    <w:rsid w:val="006606C1"/>
    <w:rsid w:val="0068694C"/>
    <w:rsid w:val="006A3B30"/>
    <w:rsid w:val="006B3E9C"/>
    <w:rsid w:val="006B4695"/>
    <w:rsid w:val="00706434"/>
    <w:rsid w:val="00716D9A"/>
    <w:rsid w:val="00720562"/>
    <w:rsid w:val="00721F6A"/>
    <w:rsid w:val="00732AFE"/>
    <w:rsid w:val="00741D9B"/>
    <w:rsid w:val="00751C33"/>
    <w:rsid w:val="00757FF0"/>
    <w:rsid w:val="00762254"/>
    <w:rsid w:val="00781F15"/>
    <w:rsid w:val="007847A0"/>
    <w:rsid w:val="00792593"/>
    <w:rsid w:val="007A2405"/>
    <w:rsid w:val="007C5F8F"/>
    <w:rsid w:val="007D2821"/>
    <w:rsid w:val="007D3300"/>
    <w:rsid w:val="007E767A"/>
    <w:rsid w:val="00812DE9"/>
    <w:rsid w:val="00826D33"/>
    <w:rsid w:val="008344D6"/>
    <w:rsid w:val="00836930"/>
    <w:rsid w:val="00843CF9"/>
    <w:rsid w:val="00844D34"/>
    <w:rsid w:val="008507F0"/>
    <w:rsid w:val="008535D7"/>
    <w:rsid w:val="00865E33"/>
    <w:rsid w:val="008933D5"/>
    <w:rsid w:val="008A7AA6"/>
    <w:rsid w:val="008C430E"/>
    <w:rsid w:val="008C4849"/>
    <w:rsid w:val="008E16E1"/>
    <w:rsid w:val="008E4397"/>
    <w:rsid w:val="008F63CD"/>
    <w:rsid w:val="009102C2"/>
    <w:rsid w:val="00914E09"/>
    <w:rsid w:val="00922AD0"/>
    <w:rsid w:val="00963475"/>
    <w:rsid w:val="0096475D"/>
    <w:rsid w:val="00967546"/>
    <w:rsid w:val="00981BA0"/>
    <w:rsid w:val="0099755A"/>
    <w:rsid w:val="009A7716"/>
    <w:rsid w:val="009C506B"/>
    <w:rsid w:val="009D1227"/>
    <w:rsid w:val="009F46DD"/>
    <w:rsid w:val="00A04F5B"/>
    <w:rsid w:val="00A16E5D"/>
    <w:rsid w:val="00A23003"/>
    <w:rsid w:val="00A51956"/>
    <w:rsid w:val="00A5534C"/>
    <w:rsid w:val="00A577B3"/>
    <w:rsid w:val="00A81A75"/>
    <w:rsid w:val="00AA22F5"/>
    <w:rsid w:val="00AA4142"/>
    <w:rsid w:val="00B047A2"/>
    <w:rsid w:val="00B218EE"/>
    <w:rsid w:val="00B31CD9"/>
    <w:rsid w:val="00B3340C"/>
    <w:rsid w:val="00B420E7"/>
    <w:rsid w:val="00B722F8"/>
    <w:rsid w:val="00B80EAE"/>
    <w:rsid w:val="00BB23F7"/>
    <w:rsid w:val="00BB42FA"/>
    <w:rsid w:val="00BE6B0D"/>
    <w:rsid w:val="00C029F7"/>
    <w:rsid w:val="00C23FB6"/>
    <w:rsid w:val="00C31806"/>
    <w:rsid w:val="00C4088C"/>
    <w:rsid w:val="00C819CD"/>
    <w:rsid w:val="00C86506"/>
    <w:rsid w:val="00CD2C47"/>
    <w:rsid w:val="00D54F61"/>
    <w:rsid w:val="00D627A4"/>
    <w:rsid w:val="00D8787F"/>
    <w:rsid w:val="00D9038F"/>
    <w:rsid w:val="00DD7B4B"/>
    <w:rsid w:val="00DE3EFB"/>
    <w:rsid w:val="00E15116"/>
    <w:rsid w:val="00E23D89"/>
    <w:rsid w:val="00E80EDB"/>
    <w:rsid w:val="00E839CB"/>
    <w:rsid w:val="00E90CB2"/>
    <w:rsid w:val="00EB3F99"/>
    <w:rsid w:val="00EB44FF"/>
    <w:rsid w:val="00EB783D"/>
    <w:rsid w:val="00ED3B79"/>
    <w:rsid w:val="00EF04A7"/>
    <w:rsid w:val="00F14F7D"/>
    <w:rsid w:val="00F5591E"/>
    <w:rsid w:val="00F74988"/>
    <w:rsid w:val="00F913CD"/>
    <w:rsid w:val="00FB2476"/>
    <w:rsid w:val="00FB3C48"/>
    <w:rsid w:val="00FC7C60"/>
    <w:rsid w:val="00FD2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781D0"/>
  <w15:docId w15:val="{1CE9D516-D9F8-45CF-B1A5-227246A1B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E1"/>
    <w:pPr>
      <w:spacing w:after="240" w:line="288" w:lineRule="auto"/>
      <w:ind w:left="737"/>
    </w:pPr>
    <w:rPr>
      <w:rFonts w:eastAsiaTheme="minorEastAsia"/>
      <w:iCs/>
      <w:szCs w:val="20"/>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2463E0"/>
    <w:pPr>
      <w:keepNext/>
      <w:keepLines/>
      <w:numPr>
        <w:numId w:val="12"/>
      </w:numPr>
      <w:spacing w:before="500" w:line="240" w:lineRule="auto"/>
      <w:ind w:left="0" w:firstLine="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54CCF"/>
    <w:pPr>
      <w:keepNext/>
      <w:keepLines/>
      <w:numPr>
        <w:ilvl w:val="1"/>
        <w:numId w:val="12"/>
      </w:numPr>
      <w:spacing w:before="120" w:after="0" w:line="240" w:lineRule="auto"/>
      <w:ind w:left="720" w:hanging="72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val="0"/>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val="0"/>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val="0"/>
      <w:color w:val="463E40"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2463E0"/>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54CCF"/>
    <w:rPr>
      <w:rFonts w:asciiTheme="majorHAnsi" w:eastAsiaTheme="majorEastAsia" w:hAnsiTheme="majorHAnsi" w:cstheme="majorBidi"/>
      <w:b/>
      <w:iCs/>
      <w:szCs w:val="20"/>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2"/>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14"/>
      </w:numPr>
    </w:pPr>
  </w:style>
  <w:style w:type="numbering" w:customStyle="1" w:styleId="CurrentList2">
    <w:name w:val="Current List2"/>
    <w:uiPriority w:val="99"/>
    <w:rsid w:val="00254FFE"/>
    <w:pPr>
      <w:numPr>
        <w:numId w:val="16"/>
      </w:numPr>
    </w:pPr>
  </w:style>
  <w:style w:type="numbering" w:customStyle="1" w:styleId="CurrentList3">
    <w:name w:val="Current List3"/>
    <w:uiPriority w:val="99"/>
    <w:rsid w:val="00254FFE"/>
    <w:pPr>
      <w:numPr>
        <w:numId w:val="17"/>
      </w:numPr>
    </w:pPr>
  </w:style>
  <w:style w:type="numbering" w:customStyle="1" w:styleId="CurrentList4">
    <w:name w:val="Current List4"/>
    <w:uiPriority w:val="99"/>
    <w:rsid w:val="00B31CD9"/>
    <w:pPr>
      <w:numPr>
        <w:numId w:val="18"/>
      </w:numPr>
    </w:pPr>
  </w:style>
  <w:style w:type="paragraph" w:styleId="TOC1">
    <w:name w:val="toc 1"/>
    <w:basedOn w:val="Normal"/>
    <w:next w:val="Normal"/>
    <w:autoRedefine/>
    <w:uiPriority w:val="39"/>
    <w:unhideWhenUsed/>
    <w:rsid w:val="000665B0"/>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0665B0"/>
    <w:pPr>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20"/>
      </w:numPr>
    </w:pPr>
  </w:style>
  <w:style w:type="paragraph" w:styleId="Header">
    <w:name w:val="header"/>
    <w:basedOn w:val="Normal"/>
    <w:link w:val="HeaderChar"/>
    <w:uiPriority w:val="99"/>
    <w:unhideWhenUsed/>
    <w:rsid w:val="00EB783D"/>
    <w:pPr>
      <w:tabs>
        <w:tab w:val="center" w:pos="4513"/>
        <w:tab w:val="right" w:pos="9026"/>
      </w:tabs>
      <w:spacing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63E0"/>
    <w:pPr>
      <w:numPr>
        <w:numId w:val="26"/>
      </w:numPr>
      <w:ind w:left="737" w:firstLine="0"/>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22"/>
      </w:numPr>
    </w:pPr>
  </w:style>
  <w:style w:type="numbering" w:customStyle="1" w:styleId="CurrentList7">
    <w:name w:val="Current List7"/>
    <w:uiPriority w:val="99"/>
    <w:rsid w:val="006B3E9C"/>
    <w:pPr>
      <w:numPr>
        <w:numId w:val="27"/>
      </w:numPr>
    </w:pPr>
  </w:style>
  <w:style w:type="numbering" w:customStyle="1" w:styleId="CurrentList8">
    <w:name w:val="Current List8"/>
    <w:uiPriority w:val="99"/>
    <w:rsid w:val="006B3E9C"/>
    <w:pPr>
      <w:numPr>
        <w:numId w:val="28"/>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semiHidden/>
    <w:unhideWhenUsed/>
    <w:rsid w:val="00137B4C"/>
    <w:rPr>
      <w:sz w:val="20"/>
    </w:rPr>
  </w:style>
  <w:style w:type="character" w:customStyle="1" w:styleId="CommentTextChar">
    <w:name w:val="Comment Text Char"/>
    <w:basedOn w:val="DefaultParagraphFont"/>
    <w:link w:val="CommentText"/>
    <w:uiPriority w:val="99"/>
    <w:semiHidden/>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paragraph" w:styleId="Subtitle">
    <w:name w:val="Subtitle"/>
    <w:basedOn w:val="Normal"/>
    <w:next w:val="Normal"/>
    <w:link w:val="SubtitleChar"/>
    <w:uiPriority w:val="11"/>
    <w:qFormat/>
    <w:rsid w:val="002463E0"/>
    <w:pPr>
      <w:pBdr>
        <w:bottom w:val="dotted" w:sz="8" w:space="10" w:color="005EB8" w:themeColor="accent2"/>
      </w:pBdr>
      <w:spacing w:before="200" w:after="900" w:line="240" w:lineRule="auto"/>
      <w:jc w:val="center"/>
    </w:pPr>
    <w:rPr>
      <w:rFonts w:asciiTheme="majorHAnsi" w:eastAsiaTheme="majorEastAsia" w:hAnsiTheme="majorHAnsi" w:cstheme="majorBidi"/>
      <w:color w:val="002E5B" w:themeColor="accent2" w:themeShade="7F"/>
      <w:szCs w:val="24"/>
    </w:rPr>
  </w:style>
  <w:style w:type="character" w:customStyle="1" w:styleId="SubtitleChar">
    <w:name w:val="Subtitle Char"/>
    <w:basedOn w:val="DefaultParagraphFont"/>
    <w:link w:val="Subtitle"/>
    <w:uiPriority w:val="11"/>
    <w:rsid w:val="002463E0"/>
    <w:rPr>
      <w:rFonts w:asciiTheme="majorHAnsi" w:eastAsiaTheme="majorEastAsia" w:hAnsiTheme="majorHAnsi" w:cstheme="majorBidi"/>
      <w:i/>
      <w:iCs/>
      <w:color w:val="002E5B" w:themeColor="accent2" w:themeShade="7F"/>
    </w:rPr>
  </w:style>
  <w:style w:type="character" w:styleId="UnresolvedMention">
    <w:name w:val="Unresolved Mention"/>
    <w:basedOn w:val="DefaultParagraphFont"/>
    <w:uiPriority w:val="99"/>
    <w:semiHidden/>
    <w:unhideWhenUsed/>
    <w:rsid w:val="002463E0"/>
    <w:rPr>
      <w:color w:val="605E5C"/>
      <w:shd w:val="clear" w:color="auto" w:fill="E1DFDD"/>
    </w:rPr>
  </w:style>
  <w:style w:type="paragraph" w:styleId="Revision">
    <w:name w:val="Revision"/>
    <w:hidden/>
    <w:uiPriority w:val="99"/>
    <w:semiHidden/>
    <w:rsid w:val="002463E0"/>
    <w:rPr>
      <w:rFonts w:eastAsiaTheme="minorEastAsia"/>
      <w:iCs/>
      <w:szCs w:val="20"/>
    </w:rPr>
  </w:style>
  <w:style w:type="paragraph" w:customStyle="1" w:styleId="StyleHeading3LatinArialNotBold">
    <w:name w:val="Style Heading 3 + (Latin) Arial Not Bold"/>
    <w:basedOn w:val="Heading3"/>
    <w:rsid w:val="00354CCF"/>
    <w:pPr>
      <w:ind w:left="737"/>
    </w:pPr>
    <w:rPr>
      <w:rFonts w:ascii="Arial" w:hAnsi="Arial"/>
      <w:b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331284">
      <w:bodyDiv w:val="1"/>
      <w:marLeft w:val="0"/>
      <w:marRight w:val="0"/>
      <w:marTop w:val="0"/>
      <w:marBottom w:val="0"/>
      <w:divBdr>
        <w:top w:val="none" w:sz="0" w:space="0" w:color="auto"/>
        <w:left w:val="none" w:sz="0" w:space="0" w:color="auto"/>
        <w:bottom w:val="none" w:sz="0" w:space="0" w:color="auto"/>
        <w:right w:val="none" w:sz="0" w:space="0" w:color="auto"/>
      </w:divBdr>
    </w:div>
    <w:div w:id="1731885836">
      <w:bodyDiv w:val="1"/>
      <w:marLeft w:val="0"/>
      <w:marRight w:val="0"/>
      <w:marTop w:val="0"/>
      <w:marBottom w:val="0"/>
      <w:divBdr>
        <w:top w:val="none" w:sz="0" w:space="0" w:color="auto"/>
        <w:left w:val="none" w:sz="0" w:space="0" w:color="auto"/>
        <w:bottom w:val="none" w:sz="0" w:space="0" w:color="auto"/>
        <w:right w:val="none" w:sz="0" w:space="0" w:color="auto"/>
      </w:divBdr>
    </w:div>
    <w:div w:id="2137138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midandsouthessex.ics.nhs.uk/sharedcarereco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mailto:mse.sharedcarerecord@nhs.net"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0.jpg"/></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llistjoe\Documents\Custom%20Office%20Templates\MSE%20ICS%20basic%20word%20template.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1CBB836DBD824D8372BA0AD47C994D" ma:contentTypeVersion="18" ma:contentTypeDescription="Create a new document." ma:contentTypeScope="" ma:versionID="7411cc64379501aa403b302a4d16a0e8">
  <xsd:schema xmlns:xsd="http://www.w3.org/2001/XMLSchema" xmlns:xs="http://www.w3.org/2001/XMLSchema" xmlns:p="http://schemas.microsoft.com/office/2006/metadata/properties" xmlns:ns1="http://schemas.microsoft.com/sharepoint/v3" xmlns:ns2="633bd5cf-3523-47ae-a6a8-716c1d934a70" xmlns:ns3="fe076c37-8d4f-4344-b958-1743506f93b7" targetNamespace="http://schemas.microsoft.com/office/2006/metadata/properties" ma:root="true" ma:fieldsID="9bbc42bd4a681b2a917e9ae4e0f518d2" ns1:_="" ns2:_="" ns3:_="">
    <xsd:import namespace="http://schemas.microsoft.com/sharepoint/v3"/>
    <xsd:import namespace="633bd5cf-3523-47ae-a6a8-716c1d934a70"/>
    <xsd:import namespace="fe076c37-8d4f-4344-b958-1743506f9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bd5cf-3523-47ae-a6a8-716c1d93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076c37-8d4f-4344-b958-1743506f9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8abfb2f-eb7c-48f4-91be-740f202273fd}" ma:internalName="TaxCatchAll" ma:showField="CatchAllData" ma:web="fe076c37-8d4f-4344-b958-1743506f9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3bd5cf-3523-47ae-a6a8-716c1d934a70">
      <Terms xmlns="http://schemas.microsoft.com/office/infopath/2007/PartnerControls"/>
    </lcf76f155ced4ddcb4097134ff3c332f>
    <TaxCatchAll xmlns="fe076c37-8d4f-4344-b958-1743506f93b7"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12EAB7-55C0-4FF0-819B-C14B3C56E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33bd5cf-3523-47ae-a6a8-716c1d934a70"/>
    <ds:schemaRef ds:uri="fe076c37-8d4f-4344-b958-1743506f9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3.xml><?xml version="1.0" encoding="utf-8"?>
<ds:datastoreItem xmlns:ds="http://schemas.openxmlformats.org/officeDocument/2006/customXml" ds:itemID="{AFBC2543-C20D-43A6-B175-99AF83AF44CD}">
  <ds:schemaRefs>
    <ds:schemaRef ds:uri="http://schemas.microsoft.com/office/2006/metadata/properties"/>
    <ds:schemaRef ds:uri="http://schemas.microsoft.com/office/infopath/2007/PartnerControls"/>
    <ds:schemaRef ds:uri="633bd5cf-3523-47ae-a6a8-716c1d934a70"/>
    <ds:schemaRef ds:uri="fe076c37-8d4f-4344-b958-1743506f93b7"/>
    <ds:schemaRef ds:uri="http://schemas.microsoft.com/sharepoint/v3"/>
  </ds:schemaRefs>
</ds:datastoreItem>
</file>

<file path=customXml/itemProps4.xml><?xml version="1.0" encoding="utf-8"?>
<ds:datastoreItem xmlns:ds="http://schemas.openxmlformats.org/officeDocument/2006/customXml" ds:itemID="{86CF0BCF-ABE9-4CE7-B230-25D9084C28C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basic word template</Template>
  <TotalTime>1</TotalTime>
  <Pages>8</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Nellist Joe (06Q) Mid Essex CCG</dc:creator>
  <cp:keywords/>
  <dc:description/>
  <cp:lastModifiedBy>BURTON, Joanne (NHS MID AND SOUTH ESSEX ICB - 06Q)</cp:lastModifiedBy>
  <cp:revision>2</cp:revision>
  <cp:lastPrinted>2021-12-03T14:01:00Z</cp:lastPrinted>
  <dcterms:created xsi:type="dcterms:W3CDTF">2025-09-11T14:54:00Z</dcterms:created>
  <dcterms:modified xsi:type="dcterms:W3CDTF">2025-09-11T14:54:00Z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0x010100F41CBB836DBD824D8372BA0AD47C994D</vt:lpwstr>
  </property>
  <property fmtid="{D5CDD505-2E9C-101B-9397-08002B2CF9AE}" pid="3" name="MediaServiceImageTags">
    <vt:lpwstr/>
  </property>
  <property fmtid="{D5CDD505-2E9C-101B-9397-08002B2CF9AE}" pid="4" name="IntranetKeywords">
    <vt:lpwstr>6;#MSE|e2a38f45-20b0-427a-808a-97dee85b2f9f</vt:lpwstr>
  </property>
</Properties>
</file>