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F75DF" w14:textId="31699EE9" w:rsidR="002463E0" w:rsidRPr="00AF6953" w:rsidRDefault="000B2B62" w:rsidP="002463E0">
      <w:pPr>
        <w:pStyle w:val="Title"/>
        <w:rPr>
          <w:rFonts w:eastAsia="Times New Roman"/>
          <w:i/>
          <w:sz w:val="52"/>
          <w:szCs w:val="52"/>
        </w:rPr>
      </w:pPr>
      <w:r w:rsidRPr="000B2B62">
        <w:rPr>
          <w:rFonts w:eastAsia="Times New Roman"/>
          <w:sz w:val="52"/>
          <w:szCs w:val="52"/>
        </w:rPr>
        <w:t>Launching the Cerner Health Information Exchange from the Shared Care Record</w:t>
      </w:r>
      <w:r w:rsidR="00AF6953" w:rsidRPr="00AF6953">
        <w:rPr>
          <w:rFonts w:eastAsia="Times New Roman"/>
          <w:sz w:val="52"/>
          <w:szCs w:val="52"/>
        </w:rPr>
        <w:t xml:space="preserve">: </w:t>
      </w:r>
      <w:r w:rsidR="002463E0" w:rsidRPr="00AF6953">
        <w:rPr>
          <w:rFonts w:eastAsia="Times New Roman"/>
          <w:b w:val="0"/>
          <w:bCs/>
          <w:sz w:val="52"/>
          <w:szCs w:val="52"/>
        </w:rPr>
        <w:t>a quick reference guide</w:t>
      </w:r>
    </w:p>
    <w:p w14:paraId="1A01CD80" w14:textId="184A86AF" w:rsidR="002463E0" w:rsidRPr="00AF6953" w:rsidRDefault="002463E0" w:rsidP="002463E0">
      <w:pPr>
        <w:pStyle w:val="Heading2"/>
      </w:pPr>
      <w:r w:rsidRPr="00AF6953">
        <w:t>Introduction</w:t>
      </w:r>
    </w:p>
    <w:p w14:paraId="523554D5" w14:textId="6BF385F6" w:rsidR="002463E0" w:rsidRPr="00AF6953" w:rsidRDefault="002463E0" w:rsidP="002463E0">
      <w:pPr>
        <w:pStyle w:val="Heading3"/>
        <w:rPr>
          <w:rFonts w:eastAsia="Times New Roman"/>
          <w:i/>
        </w:rPr>
      </w:pPr>
      <w:r w:rsidRPr="00AF6953">
        <w:rPr>
          <w:rFonts w:eastAsia="Times New Roman"/>
        </w:rPr>
        <w:t>Purpose of the guide</w:t>
      </w:r>
    </w:p>
    <w:p w14:paraId="44B1EC3B" w14:textId="78787464" w:rsidR="002227DE" w:rsidRPr="002227DE" w:rsidRDefault="002227DE" w:rsidP="002463E0">
      <w:pPr>
        <w:pStyle w:val="Heading3"/>
        <w:rPr>
          <w:rFonts w:eastAsia="Times New Roman"/>
          <w:i/>
        </w:rPr>
      </w:pPr>
      <w:r w:rsidRPr="002227DE">
        <w:rPr>
          <w:rFonts w:asciiTheme="minorHAnsi" w:eastAsiaTheme="minorEastAsia" w:hAnsiTheme="minorHAnsi" w:cstheme="minorBidi"/>
          <w:b w:val="0"/>
        </w:rPr>
        <w:t xml:space="preserve">This guide explains how to access </w:t>
      </w:r>
      <w:r w:rsidR="000B2B62" w:rsidRPr="000B2B62">
        <w:rPr>
          <w:rFonts w:asciiTheme="minorHAnsi" w:eastAsiaTheme="minorEastAsia" w:hAnsiTheme="minorHAnsi" w:cstheme="minorBidi"/>
          <w:b w:val="0"/>
        </w:rPr>
        <w:t xml:space="preserve">and navigate </w:t>
      </w:r>
      <w:r w:rsidR="00515F4A">
        <w:rPr>
          <w:rFonts w:asciiTheme="minorHAnsi" w:eastAsiaTheme="minorEastAsia" w:hAnsiTheme="minorHAnsi" w:cstheme="minorBidi"/>
          <w:b w:val="0"/>
        </w:rPr>
        <w:t xml:space="preserve">the </w:t>
      </w:r>
      <w:r w:rsidR="000B2B62">
        <w:rPr>
          <w:rFonts w:asciiTheme="minorHAnsi" w:eastAsiaTheme="minorEastAsia" w:hAnsiTheme="minorHAnsi" w:cstheme="minorBidi"/>
          <w:b w:val="0"/>
        </w:rPr>
        <w:t xml:space="preserve">Cerner Health Information Exchange </w:t>
      </w:r>
      <w:r w:rsidR="00515F4A">
        <w:rPr>
          <w:rFonts w:asciiTheme="minorHAnsi" w:eastAsiaTheme="minorEastAsia" w:hAnsiTheme="minorHAnsi" w:cstheme="minorBidi"/>
          <w:b w:val="0"/>
        </w:rPr>
        <w:t xml:space="preserve">(HIE) </w:t>
      </w:r>
      <w:r w:rsidR="000B2B62">
        <w:rPr>
          <w:rFonts w:asciiTheme="minorHAnsi" w:eastAsiaTheme="minorEastAsia" w:hAnsiTheme="minorHAnsi" w:cstheme="minorBidi"/>
          <w:b w:val="0"/>
        </w:rPr>
        <w:t>from the Shared Care Record.</w:t>
      </w:r>
    </w:p>
    <w:p w14:paraId="35DBA221" w14:textId="44F00C44" w:rsidR="002463E0" w:rsidRPr="00AF6953" w:rsidRDefault="002463E0" w:rsidP="002463E0">
      <w:pPr>
        <w:pStyle w:val="Heading3"/>
        <w:rPr>
          <w:rFonts w:eastAsia="Times New Roman"/>
          <w:i/>
        </w:rPr>
      </w:pPr>
      <w:r w:rsidRPr="00AF6953">
        <w:t>Target</w:t>
      </w:r>
      <w:r w:rsidRPr="00AF6953">
        <w:rPr>
          <w:rFonts w:eastAsia="Times New Roman"/>
        </w:rPr>
        <w:t xml:space="preserve"> audience</w:t>
      </w:r>
    </w:p>
    <w:p w14:paraId="45E7A1DB" w14:textId="060FBB40" w:rsidR="002463E0" w:rsidRPr="00AF6953" w:rsidRDefault="00A81A75" w:rsidP="002463E0">
      <w:pPr>
        <w:rPr>
          <w:rFonts w:eastAsia="Arial"/>
          <w:i/>
        </w:rPr>
      </w:pPr>
      <w:r w:rsidRPr="00AF6953">
        <w:rPr>
          <w:rFonts w:eastAsia="Arial"/>
        </w:rPr>
        <w:t>Anyone who uses the Shared Care Record.</w:t>
      </w:r>
    </w:p>
    <w:p w14:paraId="62392E8A" w14:textId="45CAB78A" w:rsidR="002463E0" w:rsidRPr="00AF6953" w:rsidRDefault="002463E0" w:rsidP="002463E0">
      <w:pPr>
        <w:pStyle w:val="Heading3"/>
        <w:rPr>
          <w:rFonts w:eastAsia="Times New Roman"/>
          <w:i/>
        </w:rPr>
      </w:pPr>
      <w:r w:rsidRPr="00AF6953">
        <w:rPr>
          <w:rFonts w:eastAsia="Times New Roman"/>
        </w:rPr>
        <w:t>Prerequisites and requirements</w:t>
      </w:r>
    </w:p>
    <w:p w14:paraId="6F4760EF" w14:textId="45EBEBF1" w:rsidR="00A81A75" w:rsidRPr="00AF6953" w:rsidRDefault="00A81A75" w:rsidP="00CD2C47">
      <w:pPr>
        <w:rPr>
          <w:rFonts w:eastAsia="Arial"/>
        </w:rPr>
      </w:pPr>
      <w:r w:rsidRPr="00AF6953">
        <w:rPr>
          <w:rFonts w:eastAsia="Arial"/>
        </w:rPr>
        <w:t>Access to Shared Care Record with an individual</w:t>
      </w:r>
      <w:r w:rsidR="00AF6953" w:rsidRPr="00AF6953">
        <w:rPr>
          <w:rFonts w:eastAsia="Arial"/>
        </w:rPr>
        <w:t>’</w:t>
      </w:r>
      <w:r w:rsidRPr="00AF6953">
        <w:rPr>
          <w:rFonts w:eastAsia="Arial"/>
        </w:rPr>
        <w:t>s record open.</w:t>
      </w:r>
    </w:p>
    <w:p w14:paraId="4E1E142D" w14:textId="77B82A9A" w:rsidR="00CD2C47" w:rsidRPr="00AF6953" w:rsidRDefault="00CD2C47" w:rsidP="00CD2C47">
      <w:pPr>
        <w:rPr>
          <w:b/>
          <w:bCs/>
          <w:i/>
          <w:u w:val="single"/>
        </w:rPr>
      </w:pPr>
      <w:r w:rsidRPr="00AF6953">
        <w:rPr>
          <w:b/>
          <w:bCs/>
          <w:i/>
          <w:u w:val="single"/>
        </w:rPr>
        <w:t>Please note that the record shown is a test patient and does not contain any personal identifiable information.</w:t>
      </w:r>
    </w:p>
    <w:p w14:paraId="6AC3AB90" w14:textId="43BE2E62" w:rsidR="00354CCF" w:rsidRDefault="00A81A75" w:rsidP="00354CCF">
      <w:pPr>
        <w:pStyle w:val="Heading2"/>
        <w:rPr>
          <w:rFonts w:ascii="Arial" w:eastAsia="Times New Roman" w:hAnsi="Arial" w:cs="Times New Roman"/>
          <w:iCs w:val="0"/>
          <w:color w:val="005EB8"/>
        </w:rPr>
      </w:pPr>
      <w:r w:rsidRPr="00AF6953">
        <w:rPr>
          <w:rFonts w:ascii="Arial" w:eastAsia="Times New Roman" w:hAnsi="Arial" w:cs="Times New Roman"/>
          <w:iCs w:val="0"/>
          <w:color w:val="005EB8"/>
        </w:rPr>
        <w:t>S</w:t>
      </w:r>
      <w:r w:rsidR="005E7EBC" w:rsidRPr="00AF6953">
        <w:rPr>
          <w:rFonts w:ascii="Arial" w:eastAsia="Times New Roman" w:hAnsi="Arial" w:cs="Times New Roman"/>
          <w:iCs w:val="0"/>
          <w:color w:val="005EB8"/>
        </w:rPr>
        <w:t>tep-by-step instructions</w:t>
      </w:r>
    </w:p>
    <w:p w14:paraId="4E62199E" w14:textId="277C4572" w:rsidR="000B2B62" w:rsidRDefault="000B2B62" w:rsidP="00820DE7">
      <w:pPr>
        <w:pStyle w:val="Heading3"/>
        <w:rPr>
          <w:rFonts w:eastAsia="Times New Roman"/>
          <w:b w:val="0"/>
          <w:bCs/>
        </w:rPr>
      </w:pPr>
      <w:r>
        <w:rPr>
          <w:rFonts w:eastAsia="Times New Roman"/>
          <w:b w:val="0"/>
          <w:bCs/>
        </w:rPr>
        <w:t>Load an individual’s record in the Shared Care Record.</w:t>
      </w:r>
    </w:p>
    <w:p w14:paraId="2241A646" w14:textId="5784F286" w:rsidR="00820DE7" w:rsidRDefault="000B2B62" w:rsidP="00820DE7">
      <w:pPr>
        <w:pStyle w:val="Heading3"/>
        <w:rPr>
          <w:rFonts w:eastAsia="Times New Roman"/>
          <w:b w:val="0"/>
          <w:bCs/>
        </w:rPr>
      </w:pPr>
      <w:r w:rsidRPr="000B2B62">
        <w:rPr>
          <w:rFonts w:eastAsia="Times New Roman"/>
          <w:b w:val="0"/>
          <w:bCs/>
        </w:rPr>
        <w:t xml:space="preserve">Select the  </w:t>
      </w:r>
      <w:r w:rsidRPr="000B2B62">
        <w:rPr>
          <w:rFonts w:eastAsia="Times New Roman"/>
        </w:rPr>
        <w:t>Launch Cerner (HIE)</w:t>
      </w:r>
      <w:r>
        <w:rPr>
          <w:rFonts w:eastAsia="Times New Roman"/>
          <w:b w:val="0"/>
          <w:bCs/>
        </w:rPr>
        <w:t xml:space="preserve"> option next to the </w:t>
      </w:r>
      <w:r w:rsidRPr="000B2B62">
        <w:rPr>
          <w:rFonts w:eastAsia="Times New Roman"/>
        </w:rPr>
        <w:t>summary tab</w:t>
      </w:r>
      <w:r>
        <w:rPr>
          <w:rFonts w:eastAsia="Times New Roman"/>
          <w:b w:val="0"/>
          <w:bCs/>
        </w:rPr>
        <w:t>.</w:t>
      </w:r>
      <w:r>
        <w:rPr>
          <w:rFonts w:eastAsia="Times New Roman"/>
          <w:b w:val="0"/>
          <w:bCs/>
        </w:rPr>
        <w:br/>
      </w:r>
      <w:r w:rsidRPr="000B2B62">
        <w:rPr>
          <w:noProof/>
        </w:rPr>
        <w:t xml:space="preserve"> </w:t>
      </w:r>
    </w:p>
    <w:p w14:paraId="1EB9725A" w14:textId="499EB4AF" w:rsidR="000B2B62" w:rsidRDefault="008C6368" w:rsidP="000B2B62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087D14" wp14:editId="770138CC">
                <wp:simplePos x="0" y="0"/>
                <wp:positionH relativeFrom="column">
                  <wp:posOffset>1043797</wp:posOffset>
                </wp:positionH>
                <wp:positionV relativeFrom="paragraph">
                  <wp:posOffset>355480</wp:posOffset>
                </wp:positionV>
                <wp:extent cx="699784" cy="133350"/>
                <wp:effectExtent l="19050" t="19050" r="2413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784" cy="1333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33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EA1328" id="Rectangle 6" o:spid="_x0000_s1026" style="position:absolute;margin-left:82.2pt;margin-top:28pt;width:55.1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" filled="f" strokecolor="#f39" strokeweight="3pt"/>
            </w:pict>
          </mc:Fallback>
        </mc:AlternateContent>
      </w:r>
      <w:r w:rsidRPr="005E0282">
        <w:drawing>
          <wp:inline distT="0" distB="0" distL="0" distR="0" wp14:anchorId="5A6402E6" wp14:editId="01F10115">
            <wp:extent cx="5731510" cy="2048900"/>
            <wp:effectExtent l="0" t="0" r="2540" b="8890"/>
            <wp:docPr id="10" name="Pictur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4873" cy="2050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5F8CA" w14:textId="3BA3EF25" w:rsidR="000B2B62" w:rsidRDefault="000B2B62" w:rsidP="000B2B62">
      <w:pPr>
        <w:pStyle w:val="Heading3"/>
        <w:rPr>
          <w:b w:val="0"/>
          <w:bCs/>
        </w:rPr>
      </w:pPr>
      <w:r w:rsidRPr="000B2B62">
        <w:rPr>
          <w:b w:val="0"/>
          <w:bCs/>
        </w:rPr>
        <w:lastRenderedPageBreak/>
        <w:t xml:space="preserve">The </w:t>
      </w:r>
      <w:r w:rsidR="007176CC" w:rsidRPr="000B2B62">
        <w:rPr>
          <w:b w:val="0"/>
          <w:bCs/>
        </w:rPr>
        <w:t xml:space="preserve">Suffolk </w:t>
      </w:r>
      <w:r w:rsidR="007176CC">
        <w:rPr>
          <w:b w:val="0"/>
          <w:bCs/>
        </w:rPr>
        <w:t>and</w:t>
      </w:r>
      <w:r w:rsidR="007176CC" w:rsidRPr="000B2B62">
        <w:rPr>
          <w:b w:val="0"/>
          <w:bCs/>
        </w:rPr>
        <w:t xml:space="preserve"> </w:t>
      </w:r>
      <w:proofErr w:type="gramStart"/>
      <w:r w:rsidR="007176CC" w:rsidRPr="000B2B62">
        <w:rPr>
          <w:b w:val="0"/>
          <w:bCs/>
        </w:rPr>
        <w:t>North</w:t>
      </w:r>
      <w:r w:rsidR="007176CC">
        <w:rPr>
          <w:b w:val="0"/>
          <w:bCs/>
        </w:rPr>
        <w:t xml:space="preserve"> East</w:t>
      </w:r>
      <w:proofErr w:type="gramEnd"/>
      <w:r w:rsidR="007176CC" w:rsidRPr="000B2B62">
        <w:rPr>
          <w:b w:val="0"/>
          <w:bCs/>
        </w:rPr>
        <w:t xml:space="preserve"> Essex </w:t>
      </w:r>
      <w:r w:rsidRPr="000B2B62">
        <w:rPr>
          <w:b w:val="0"/>
          <w:bCs/>
        </w:rPr>
        <w:t>Cerner Health Information Exchange (HIE) system is launched for the patient in context.</w:t>
      </w:r>
    </w:p>
    <w:p w14:paraId="0ACC3138" w14:textId="5688FA53" w:rsidR="000B2B62" w:rsidRPr="000B2B62" w:rsidRDefault="000B2B62" w:rsidP="000B2B62">
      <w:r w:rsidRPr="006F55A1">
        <w:rPr>
          <w:rFonts w:ascii="Arial" w:hAnsi="Arial" w:cs="Arial"/>
          <w:noProof/>
          <w:color w:val="7030A0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5FF818D8" wp14:editId="2EE9F881">
            <wp:extent cx="5913120" cy="3204845"/>
            <wp:effectExtent l="0" t="0" r="5080" b="0"/>
            <wp:docPr id="807943755" name="Picture 6" descr="A screenshot of a the SNEE Cerner Health Information Exchange system ">
              <a:extLst xmlns:a="http://schemas.openxmlformats.org/drawingml/2006/main">
                <a:ext uri="{FF2B5EF4-FFF2-40B4-BE49-F238E27FC236}">
                  <a16:creationId xmlns:a16="http://schemas.microsoft.com/office/drawing/2014/main" id="{9EB1D415-FE98-8E20-4D39-9A062CDC6ED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943755" name="Picture 6" descr="A screenshot of a the SNEE Cerner Health Information Exchange system ">
                      <a:extLst>
                        <a:ext uri="{FF2B5EF4-FFF2-40B4-BE49-F238E27FC236}">
                          <a16:creationId xmlns:a16="http://schemas.microsoft.com/office/drawing/2014/main" id="{9EB1D415-FE98-8E20-4D39-9A062CDC6ED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0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0AE7B" w14:textId="77777777" w:rsidR="0025213F" w:rsidRDefault="0025213F" w:rsidP="0025213F">
      <w:pPr>
        <w:pStyle w:val="Heading2"/>
      </w:pPr>
      <w:r>
        <w:t xml:space="preserve">Session expiration </w:t>
      </w:r>
    </w:p>
    <w:p w14:paraId="605289D6" w14:textId="77777777" w:rsidR="0025213F" w:rsidRDefault="0025213F" w:rsidP="0025213F">
      <w:pPr>
        <w:pStyle w:val="Style1"/>
      </w:pPr>
      <w:r>
        <w:t>The</w:t>
      </w:r>
      <w:r w:rsidRPr="00A75108">
        <w:t xml:space="preserve"> Cerner </w:t>
      </w:r>
      <w:r>
        <w:t xml:space="preserve">HIE </w:t>
      </w:r>
      <w:r w:rsidRPr="00A75108">
        <w:t>opens in a new browser window. To safeguard patient data and ensure the highest level of security, activity in this new window is not monitored by the MSE Shared Care Record.</w:t>
      </w:r>
    </w:p>
    <w:p w14:paraId="597EB8D2" w14:textId="77777777" w:rsidR="0025213F" w:rsidRDefault="0025213F" w:rsidP="0025213F">
      <w:pPr>
        <w:pStyle w:val="Style1"/>
      </w:pPr>
      <w:r w:rsidRPr="00A75108">
        <w:t xml:space="preserve">To further protect patient information, </w:t>
      </w:r>
      <w:r>
        <w:t>the MSE Shared Care Record</w:t>
      </w:r>
      <w:r w:rsidRPr="00A75108">
        <w:t xml:space="preserve"> system will automatically timeout after 5 minutes of inactivity. You can maintain your session by periodically returning to the MSE Shared Care Record</w:t>
      </w:r>
      <w:r>
        <w:t xml:space="preserve"> window </w:t>
      </w:r>
      <w:r w:rsidRPr="00A75108">
        <w:t>to refresh it.</w:t>
      </w:r>
    </w:p>
    <w:p w14:paraId="6D854793" w14:textId="77777777" w:rsidR="0025213F" w:rsidRPr="00A75108" w:rsidRDefault="0025213F" w:rsidP="0025213F">
      <w:pPr>
        <w:pStyle w:val="Style1"/>
      </w:pPr>
      <w:r w:rsidRPr="00A75108">
        <w:t>If your session in the MSE Shared Care Record times out, simply reopen the individual's record from your clinical system to continue accessing the information securely.</w:t>
      </w:r>
    </w:p>
    <w:p w14:paraId="6868FD1E" w14:textId="7E15F216" w:rsidR="00820DE7" w:rsidRDefault="000B2B62" w:rsidP="000B2B62">
      <w:pPr>
        <w:pStyle w:val="Heading2"/>
      </w:pPr>
      <w:r>
        <w:lastRenderedPageBreak/>
        <w:t>Training and support</w:t>
      </w:r>
    </w:p>
    <w:p w14:paraId="2A3160CB" w14:textId="6FA4610A" w:rsidR="000B2B62" w:rsidRDefault="007176CC" w:rsidP="000B2B62">
      <w:pPr>
        <w:pStyle w:val="Heading3"/>
        <w:rPr>
          <w:b w:val="0"/>
          <w:bCs/>
        </w:rPr>
      </w:pPr>
      <w:r>
        <w:t>For i</w:t>
      </w:r>
      <w:r w:rsidR="000B2B62" w:rsidRPr="000B2B62">
        <w:t>nformation about this system</w:t>
      </w:r>
      <w:r w:rsidR="000B2B62">
        <w:rPr>
          <w:b w:val="0"/>
          <w:bCs/>
        </w:rPr>
        <w:t xml:space="preserve">, including what data is being shared by which organisation, please visit </w:t>
      </w:r>
      <w:hyperlink r:id="rId13" w:history="1">
        <w:r w:rsidR="000B2B62" w:rsidRPr="00061ABA">
          <w:rPr>
            <w:rStyle w:val="Hyperlink"/>
            <w:b w:val="0"/>
            <w:bCs/>
          </w:rPr>
          <w:t>https://www.sneeics.org.uk/can-do-health-and-care/creative/digital-data-and-technology/shared-care-record/</w:t>
        </w:r>
      </w:hyperlink>
      <w:r w:rsidR="000B2B62">
        <w:rPr>
          <w:b w:val="0"/>
          <w:bCs/>
        </w:rPr>
        <w:t xml:space="preserve"> </w:t>
      </w:r>
    </w:p>
    <w:p w14:paraId="38F8B322" w14:textId="21D7924B" w:rsidR="000B2B62" w:rsidRPr="000B2B62" w:rsidRDefault="007176CC" w:rsidP="000B2B62">
      <w:pPr>
        <w:pStyle w:val="Heading3"/>
      </w:pPr>
      <w:r>
        <w:t>For t</w:t>
      </w:r>
      <w:r w:rsidR="000B2B62">
        <w:t>raining materials</w:t>
      </w:r>
      <w:r w:rsidR="000B2B62">
        <w:rPr>
          <w:b w:val="0"/>
          <w:bCs/>
        </w:rPr>
        <w:t xml:space="preserve"> to support you to use the Cerner HIE system, please visit </w:t>
      </w:r>
      <w:hyperlink r:id="rId14" w:history="1">
        <w:r w:rsidR="000B2B62" w:rsidRPr="00061ABA">
          <w:rPr>
            <w:rStyle w:val="Hyperlink"/>
            <w:b w:val="0"/>
            <w:bCs/>
          </w:rPr>
          <w:t>https://www.hertsandwestessex.ics.nhs.uk/health-care-professionals/shared-care-record-information-for-professionals/shared-care-record-user-training-resources/</w:t>
        </w:r>
      </w:hyperlink>
      <w:r w:rsidR="000B2B62">
        <w:rPr>
          <w:b w:val="0"/>
          <w:bCs/>
        </w:rPr>
        <w:t xml:space="preserve"> </w:t>
      </w:r>
    </w:p>
    <w:p w14:paraId="03E90A48" w14:textId="55D6888E" w:rsidR="002463E0" w:rsidRPr="00AF6953" w:rsidRDefault="002463E0" w:rsidP="002463E0">
      <w:pPr>
        <w:pStyle w:val="Heading2"/>
        <w:rPr>
          <w:rFonts w:eastAsia="Times New Roman"/>
          <w:i/>
        </w:rPr>
      </w:pPr>
      <w:r w:rsidRPr="00AF6953">
        <w:rPr>
          <w:rFonts w:eastAsia="Times New Roman"/>
        </w:rPr>
        <w:t>Additional resources</w:t>
      </w:r>
    </w:p>
    <w:p w14:paraId="342E4799" w14:textId="793ADE97" w:rsidR="002463E0" w:rsidRPr="00AF6953" w:rsidRDefault="002463E0" w:rsidP="002463E0">
      <w:pPr>
        <w:pStyle w:val="ListParagraph"/>
      </w:pPr>
      <w:r w:rsidRPr="00AF6953">
        <w:rPr>
          <w:b/>
          <w:bCs/>
        </w:rPr>
        <w:t>Further information:</w:t>
      </w:r>
      <w:r w:rsidRPr="00AF6953">
        <w:t xml:space="preserve"> </w:t>
      </w:r>
      <w:hyperlink r:id="rId15" w:history="1">
        <w:r w:rsidRPr="00AF6953">
          <w:rPr>
            <w:rStyle w:val="Hyperlink"/>
          </w:rPr>
          <w:t>https://midandsouthessex.ics.nhs.uk/sharedcarerecord</w:t>
        </w:r>
      </w:hyperlink>
      <w:r w:rsidRPr="00AF6953">
        <w:t xml:space="preserve">   </w:t>
      </w:r>
    </w:p>
    <w:p w14:paraId="5C811250" w14:textId="2A6B4D60" w:rsidR="00F913CD" w:rsidRPr="00AF6953" w:rsidRDefault="002463E0" w:rsidP="002463E0">
      <w:pPr>
        <w:pStyle w:val="ListParagraph"/>
      </w:pPr>
      <w:r w:rsidRPr="00AF6953">
        <w:rPr>
          <w:b/>
          <w:bCs/>
        </w:rPr>
        <w:t>Contact information for feedback:</w:t>
      </w:r>
      <w:r w:rsidRPr="00AF6953">
        <w:t xml:space="preserve"> </w:t>
      </w:r>
      <w:hyperlink r:id="rId16" w:history="1">
        <w:r w:rsidRPr="00AF6953">
          <w:rPr>
            <w:rStyle w:val="Hyperlink"/>
          </w:rPr>
          <w:t>mse.sharedcarerecord@nhs.net</w:t>
        </w:r>
      </w:hyperlink>
      <w:r w:rsidRPr="00AF6953">
        <w:t xml:space="preserve"> </w:t>
      </w:r>
    </w:p>
    <w:sectPr w:rsidR="00F913CD" w:rsidRPr="00AF6953" w:rsidSect="002463E0">
      <w:headerReference w:type="default" r:id="rId17"/>
      <w:footerReference w:type="default" r:id="rId18"/>
      <w:pgSz w:w="11906" w:h="16838"/>
      <w:pgMar w:top="1440" w:right="1080" w:bottom="1440" w:left="1080" w:header="1111" w:footer="51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A7C59" w14:textId="77777777" w:rsidR="00EA2049" w:rsidRDefault="00EA2049" w:rsidP="00EB783D">
      <w:pPr>
        <w:spacing w:after="0"/>
      </w:pPr>
      <w:r>
        <w:separator/>
      </w:r>
    </w:p>
  </w:endnote>
  <w:endnote w:type="continuationSeparator" w:id="0">
    <w:p w14:paraId="0B428044" w14:textId="77777777" w:rsidR="00EA2049" w:rsidRDefault="00EA2049" w:rsidP="00EB783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349CC" w14:textId="752780F2" w:rsidR="00EB783D" w:rsidRPr="00A91472" w:rsidRDefault="002463E0" w:rsidP="00EB783D">
    <w:pPr>
      <w:pStyle w:val="Footer"/>
      <w:ind w:left="0"/>
    </w:pPr>
    <w:r>
      <w:rPr>
        <w:rFonts w:ascii="Arial" w:hAnsi="Arial" w:cs="Arial"/>
        <w:i/>
        <w:iCs w:val="0"/>
        <w:noProof/>
        <w:szCs w:val="24"/>
      </w:rPr>
      <w:drawing>
        <wp:anchor distT="0" distB="0" distL="114300" distR="114300" simplePos="0" relativeHeight="251661312" behindDoc="1" locked="0" layoutInCell="1" allowOverlap="1" wp14:anchorId="2D24B8E0" wp14:editId="4FBE1F4D">
          <wp:simplePos x="0" y="0"/>
          <wp:positionH relativeFrom="column">
            <wp:posOffset>4942421</wp:posOffset>
          </wp:positionH>
          <wp:positionV relativeFrom="paragraph">
            <wp:posOffset>-335447</wp:posOffset>
          </wp:positionV>
          <wp:extent cx="1544494" cy="862254"/>
          <wp:effectExtent l="0" t="0" r="5080" b="1905"/>
          <wp:wrapTight wrapText="bothSides">
            <wp:wrapPolygon edited="0">
              <wp:start x="0" y="0"/>
              <wp:lineTo x="0" y="21329"/>
              <wp:lineTo x="21493" y="21329"/>
              <wp:lineTo x="21493" y="0"/>
              <wp:lineTo x="0" y="0"/>
            </wp:wrapPolygon>
          </wp:wrapTight>
          <wp:docPr id="1923055809" name="Picture 1" descr="A logo with colorful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3055809" name="Picture 1" descr="A logo with colorful dot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4494" cy="8622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783D" w:rsidRPr="00C1239F">
      <w:tab/>
    </w:r>
  </w:p>
  <w:p w14:paraId="0C72C8CA" w14:textId="77777777" w:rsidR="00EB783D" w:rsidRDefault="00EB78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66D9B" w14:textId="77777777" w:rsidR="00EA2049" w:rsidRDefault="00EA2049" w:rsidP="00EB783D">
      <w:pPr>
        <w:spacing w:after="0"/>
      </w:pPr>
      <w:r>
        <w:separator/>
      </w:r>
    </w:p>
  </w:footnote>
  <w:footnote w:type="continuationSeparator" w:id="0">
    <w:p w14:paraId="4E9F12E8" w14:textId="77777777" w:rsidR="00EA2049" w:rsidRDefault="00EA2049" w:rsidP="00EB783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F5294" w14:textId="61BB0018" w:rsidR="00EB783D" w:rsidRDefault="006073EE" w:rsidP="00EB783D">
    <w:pPr>
      <w:pStyle w:val="Header"/>
      <w:ind w:left="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2ADBA9" wp14:editId="482A49E9">
          <wp:simplePos x="0" y="0"/>
          <wp:positionH relativeFrom="column">
            <wp:posOffset>-533731</wp:posOffset>
          </wp:positionH>
          <wp:positionV relativeFrom="paragraph">
            <wp:posOffset>-634365</wp:posOffset>
          </wp:positionV>
          <wp:extent cx="2167890" cy="716280"/>
          <wp:effectExtent l="0" t="0" r="3810" b="7620"/>
          <wp:wrapNone/>
          <wp:docPr id="7" name="Picture 7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7890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C18BC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2E87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28F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1BE07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B4FE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DA8CB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7FC4F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78E5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9FCEE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4E84A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C2047"/>
    <w:multiLevelType w:val="multilevel"/>
    <w:tmpl w:val="184EE138"/>
    <w:lvl w:ilvl="0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566" w:hanging="432"/>
      </w:pPr>
    </w:lvl>
    <w:lvl w:ilvl="2">
      <w:start w:val="1"/>
      <w:numFmt w:val="decimal"/>
      <w:lvlText w:val="%1.%2.%3."/>
      <w:lvlJc w:val="left"/>
      <w:pPr>
        <w:ind w:left="1998" w:hanging="504"/>
      </w:pPr>
    </w:lvl>
    <w:lvl w:ilvl="3">
      <w:start w:val="1"/>
      <w:numFmt w:val="decimal"/>
      <w:lvlText w:val="%1.%2.%3.%4."/>
      <w:lvlJc w:val="left"/>
      <w:pPr>
        <w:ind w:left="2502" w:hanging="648"/>
      </w:pPr>
    </w:lvl>
    <w:lvl w:ilvl="4">
      <w:start w:val="1"/>
      <w:numFmt w:val="decimal"/>
      <w:lvlText w:val="%1.%2.%3.%4.%5."/>
      <w:lvlJc w:val="left"/>
      <w:pPr>
        <w:ind w:left="3006" w:hanging="792"/>
      </w:pPr>
    </w:lvl>
    <w:lvl w:ilvl="5">
      <w:start w:val="1"/>
      <w:numFmt w:val="decimal"/>
      <w:lvlText w:val="%1.%2.%3.%4.%5.%6."/>
      <w:lvlJc w:val="left"/>
      <w:pPr>
        <w:ind w:left="3510" w:hanging="936"/>
      </w:pPr>
    </w:lvl>
    <w:lvl w:ilvl="6">
      <w:start w:val="1"/>
      <w:numFmt w:val="decimal"/>
      <w:lvlText w:val="%1.%2.%3.%4.%5.%6.%7."/>
      <w:lvlJc w:val="left"/>
      <w:pPr>
        <w:ind w:left="4014" w:hanging="1080"/>
      </w:pPr>
    </w:lvl>
    <w:lvl w:ilvl="7">
      <w:start w:val="1"/>
      <w:numFmt w:val="decimal"/>
      <w:lvlText w:val="%1.%2.%3.%4.%5.%6.%7.%8."/>
      <w:lvlJc w:val="left"/>
      <w:pPr>
        <w:ind w:left="4518" w:hanging="1224"/>
      </w:pPr>
    </w:lvl>
    <w:lvl w:ilvl="8">
      <w:start w:val="1"/>
      <w:numFmt w:val="decimal"/>
      <w:lvlText w:val="%1.%2.%3.%4.%5.%6.%7.%8.%9."/>
      <w:lvlJc w:val="left"/>
      <w:pPr>
        <w:ind w:left="5094" w:hanging="1440"/>
      </w:pPr>
    </w:lvl>
  </w:abstractNum>
  <w:abstractNum w:abstractNumId="11" w15:restartNumberingAfterBreak="0">
    <w:nsid w:val="07F731B4"/>
    <w:multiLevelType w:val="hybridMultilevel"/>
    <w:tmpl w:val="98800296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2" w15:restartNumberingAfterBreak="0">
    <w:nsid w:val="0A395155"/>
    <w:multiLevelType w:val="multilevel"/>
    <w:tmpl w:val="0DDC32E6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0C415884"/>
    <w:multiLevelType w:val="multilevel"/>
    <w:tmpl w:val="4F4EE53A"/>
    <w:lvl w:ilvl="0">
      <w:start w:val="1"/>
      <w:numFmt w:val="decimal"/>
      <w:isLgl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02B73B4"/>
    <w:multiLevelType w:val="multilevel"/>
    <w:tmpl w:val="C0028E6E"/>
    <w:styleLink w:val="CurrentList7"/>
    <w:lvl w:ilvl="0">
      <w:start w:val="1"/>
      <w:numFmt w:val="bullet"/>
      <w:lvlText w:val=""/>
      <w:lvlJc w:val="left"/>
      <w:pPr>
        <w:ind w:left="113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9E36E2"/>
    <w:multiLevelType w:val="multilevel"/>
    <w:tmpl w:val="0DDC32E6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1A9048A7"/>
    <w:multiLevelType w:val="hybridMultilevel"/>
    <w:tmpl w:val="454E38F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48068A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78A18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87A001F"/>
    <w:multiLevelType w:val="hybridMultilevel"/>
    <w:tmpl w:val="CB982FA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90C5DD6"/>
    <w:multiLevelType w:val="multilevel"/>
    <w:tmpl w:val="D7881D3A"/>
    <w:styleLink w:val="CurrentList3"/>
    <w:lvl w:ilvl="0">
      <w:start w:val="1"/>
      <w:numFmt w:val="decimal"/>
      <w:lvlText w:val="%1.1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B4E034F"/>
    <w:multiLevelType w:val="hybridMultilevel"/>
    <w:tmpl w:val="313C47C4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2C3F25EB"/>
    <w:multiLevelType w:val="multilevel"/>
    <w:tmpl w:val="EB26C742"/>
    <w:lvl w:ilvl="0">
      <w:start w:val="1"/>
      <w:numFmt w:val="decimal"/>
      <w:lvlText w:val="%1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2E4D6C7C"/>
    <w:multiLevelType w:val="multilevel"/>
    <w:tmpl w:val="3354824E"/>
    <w:lvl w:ilvl="0">
      <w:start w:val="1"/>
      <w:numFmt w:val="decimal"/>
      <w:isLgl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2FA5133A"/>
    <w:multiLevelType w:val="multilevel"/>
    <w:tmpl w:val="16807BB4"/>
    <w:styleLink w:val="CurrentList6"/>
    <w:lvl w:ilvl="0">
      <w:start w:val="1"/>
      <w:numFmt w:val="decimal"/>
      <w:isLgl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32274C77"/>
    <w:multiLevelType w:val="hybridMultilevel"/>
    <w:tmpl w:val="6382C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160478"/>
    <w:multiLevelType w:val="hybridMultilevel"/>
    <w:tmpl w:val="218A258C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7" w15:restartNumberingAfterBreak="0">
    <w:nsid w:val="41343233"/>
    <w:multiLevelType w:val="multilevel"/>
    <w:tmpl w:val="4D8ECB3A"/>
    <w:lvl w:ilvl="0">
      <w:start w:val="1"/>
      <w:numFmt w:val="decimal"/>
      <w:pStyle w:val="Heading2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decimal"/>
      <w:pStyle w:val="Heading3"/>
      <w:lvlText w:val="%1.%2."/>
      <w:lvlJc w:val="left"/>
      <w:pPr>
        <w:ind w:left="1134" w:hanging="1134"/>
      </w:pPr>
      <w:rPr>
        <w:rFonts w:hint="default"/>
        <w:b w:val="0"/>
        <w:bCs/>
        <w:i w:val="0"/>
        <w:iCs w:val="0"/>
      </w:rPr>
    </w:lvl>
    <w:lvl w:ilvl="2">
      <w:start w:val="1"/>
      <w:numFmt w:val="decimal"/>
      <w:pStyle w:val="Style2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7FF3A2F"/>
    <w:multiLevelType w:val="multilevel"/>
    <w:tmpl w:val="0B10C15E"/>
    <w:styleLink w:val="CurrentList8"/>
    <w:lvl w:ilvl="0">
      <w:start w:val="1"/>
      <w:numFmt w:val="bullet"/>
      <w:lvlText w:val=""/>
      <w:lvlJc w:val="left"/>
      <w:pPr>
        <w:ind w:left="1304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D66687"/>
    <w:multiLevelType w:val="hybridMultilevel"/>
    <w:tmpl w:val="17184B4E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0" w15:restartNumberingAfterBreak="0">
    <w:nsid w:val="4F5234F3"/>
    <w:multiLevelType w:val="hybridMultilevel"/>
    <w:tmpl w:val="AAC4C68A"/>
    <w:lvl w:ilvl="0" w:tplc="3B6C0EA2">
      <w:start w:val="1"/>
      <w:numFmt w:val="bullet"/>
      <w:lvlText w:val=""/>
      <w:lvlJc w:val="left"/>
      <w:pPr>
        <w:ind w:left="720" w:firstLine="41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597071CF"/>
    <w:multiLevelType w:val="multilevel"/>
    <w:tmpl w:val="924CF324"/>
    <w:styleLink w:val="CurrentList4"/>
    <w:lvl w:ilvl="0">
      <w:start w:val="1"/>
      <w:numFmt w:val="decimal"/>
      <w:isLgl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B24302A"/>
    <w:multiLevelType w:val="hybridMultilevel"/>
    <w:tmpl w:val="DDC6B266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3" w15:restartNumberingAfterBreak="0">
    <w:nsid w:val="5B4A786C"/>
    <w:multiLevelType w:val="multilevel"/>
    <w:tmpl w:val="D38C5AE2"/>
    <w:styleLink w:val="CurrentList1"/>
    <w:lvl w:ilvl="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07283C"/>
    <w:multiLevelType w:val="multilevel"/>
    <w:tmpl w:val="0DDC32E6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11C2EFD"/>
    <w:multiLevelType w:val="multilevel"/>
    <w:tmpl w:val="33AA6344"/>
    <w:styleLink w:val="CurrentList5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47118B9"/>
    <w:multiLevelType w:val="multilevel"/>
    <w:tmpl w:val="F7E25F8E"/>
    <w:styleLink w:val="CurrentList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F073608"/>
    <w:multiLevelType w:val="hybridMultilevel"/>
    <w:tmpl w:val="F7842DB2"/>
    <w:lvl w:ilvl="0" w:tplc="080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71965502"/>
    <w:multiLevelType w:val="hybridMultilevel"/>
    <w:tmpl w:val="77AA41E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2D1141B"/>
    <w:multiLevelType w:val="hybridMultilevel"/>
    <w:tmpl w:val="018CB658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764C28"/>
    <w:multiLevelType w:val="hybridMultilevel"/>
    <w:tmpl w:val="4D3418AE"/>
    <w:lvl w:ilvl="0" w:tplc="074643BE">
      <w:start w:val="1"/>
      <w:numFmt w:val="bullet"/>
      <w:pStyle w:val="ListParagraph"/>
      <w:lvlText w:val=""/>
      <w:lvlJc w:val="left"/>
      <w:pPr>
        <w:ind w:left="1474" w:hanging="34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6059EC"/>
    <w:multiLevelType w:val="multilevel"/>
    <w:tmpl w:val="2510381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9BF6446"/>
    <w:multiLevelType w:val="multilevel"/>
    <w:tmpl w:val="0DDC32E6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C8001C3"/>
    <w:multiLevelType w:val="multilevel"/>
    <w:tmpl w:val="0DDC32E6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808938653">
    <w:abstractNumId w:val="0"/>
  </w:num>
  <w:num w:numId="2" w16cid:durableId="1035807635">
    <w:abstractNumId w:val="1"/>
  </w:num>
  <w:num w:numId="3" w16cid:durableId="1530609186">
    <w:abstractNumId w:val="2"/>
  </w:num>
  <w:num w:numId="4" w16cid:durableId="17320470">
    <w:abstractNumId w:val="3"/>
  </w:num>
  <w:num w:numId="5" w16cid:durableId="175847797">
    <w:abstractNumId w:val="8"/>
  </w:num>
  <w:num w:numId="6" w16cid:durableId="1428307582">
    <w:abstractNumId w:val="4"/>
  </w:num>
  <w:num w:numId="7" w16cid:durableId="1953127184">
    <w:abstractNumId w:val="5"/>
  </w:num>
  <w:num w:numId="8" w16cid:durableId="867370892">
    <w:abstractNumId w:val="6"/>
  </w:num>
  <w:num w:numId="9" w16cid:durableId="597836983">
    <w:abstractNumId w:val="7"/>
  </w:num>
  <w:num w:numId="10" w16cid:durableId="177739511">
    <w:abstractNumId w:val="9"/>
  </w:num>
  <w:num w:numId="11" w16cid:durableId="1647710013">
    <w:abstractNumId w:val="18"/>
  </w:num>
  <w:num w:numId="12" w16cid:durableId="1221598849">
    <w:abstractNumId w:val="27"/>
  </w:num>
  <w:num w:numId="13" w16cid:durableId="535001419">
    <w:abstractNumId w:val="17"/>
  </w:num>
  <w:num w:numId="14" w16cid:durableId="241305099">
    <w:abstractNumId w:val="33"/>
  </w:num>
  <w:num w:numId="15" w16cid:durableId="877594260">
    <w:abstractNumId w:val="23"/>
  </w:num>
  <w:num w:numId="16" w16cid:durableId="1130518689">
    <w:abstractNumId w:val="36"/>
  </w:num>
  <w:num w:numId="17" w16cid:durableId="556206519">
    <w:abstractNumId w:val="20"/>
  </w:num>
  <w:num w:numId="18" w16cid:durableId="357312782">
    <w:abstractNumId w:val="31"/>
  </w:num>
  <w:num w:numId="19" w16cid:durableId="1984041414">
    <w:abstractNumId w:val="13"/>
  </w:num>
  <w:num w:numId="20" w16cid:durableId="11497953">
    <w:abstractNumId w:val="35"/>
  </w:num>
  <w:num w:numId="21" w16cid:durableId="668172057">
    <w:abstractNumId w:val="25"/>
  </w:num>
  <w:num w:numId="22" w16cid:durableId="1774664004">
    <w:abstractNumId w:val="24"/>
  </w:num>
  <w:num w:numId="23" w16cid:durableId="1053430464">
    <w:abstractNumId w:val="30"/>
  </w:num>
  <w:num w:numId="24" w16cid:durableId="453403198">
    <w:abstractNumId w:val="19"/>
  </w:num>
  <w:num w:numId="25" w16cid:durableId="1864636581">
    <w:abstractNumId w:val="21"/>
  </w:num>
  <w:num w:numId="26" w16cid:durableId="872427229">
    <w:abstractNumId w:val="40"/>
  </w:num>
  <w:num w:numId="27" w16cid:durableId="32775604">
    <w:abstractNumId w:val="14"/>
  </w:num>
  <w:num w:numId="28" w16cid:durableId="546575726">
    <w:abstractNumId w:val="28"/>
  </w:num>
  <w:num w:numId="29" w16cid:durableId="1464691060">
    <w:abstractNumId w:val="22"/>
  </w:num>
  <w:num w:numId="30" w16cid:durableId="82067468">
    <w:abstractNumId w:val="41"/>
  </w:num>
  <w:num w:numId="31" w16cid:durableId="321617395">
    <w:abstractNumId w:val="37"/>
  </w:num>
  <w:num w:numId="32" w16cid:durableId="1496872896">
    <w:abstractNumId w:val="38"/>
  </w:num>
  <w:num w:numId="33" w16cid:durableId="1800954380">
    <w:abstractNumId w:val="16"/>
  </w:num>
  <w:num w:numId="34" w16cid:durableId="1331369226">
    <w:abstractNumId w:val="29"/>
  </w:num>
  <w:num w:numId="35" w16cid:durableId="2024627624">
    <w:abstractNumId w:val="39"/>
  </w:num>
  <w:num w:numId="36" w16cid:durableId="1656491705">
    <w:abstractNumId w:val="32"/>
  </w:num>
  <w:num w:numId="37" w16cid:durableId="254677870">
    <w:abstractNumId w:val="26"/>
  </w:num>
  <w:num w:numId="38" w16cid:durableId="1405756383">
    <w:abstractNumId w:val="11"/>
  </w:num>
  <w:num w:numId="39" w16cid:durableId="1293706017">
    <w:abstractNumId w:val="10"/>
  </w:num>
  <w:num w:numId="40" w16cid:durableId="1255477782">
    <w:abstractNumId w:val="15"/>
  </w:num>
  <w:num w:numId="41" w16cid:durableId="1897201937">
    <w:abstractNumId w:val="12"/>
  </w:num>
  <w:num w:numId="42" w16cid:durableId="1044259264">
    <w:abstractNumId w:val="43"/>
  </w:num>
  <w:num w:numId="43" w16cid:durableId="1735741177">
    <w:abstractNumId w:val="34"/>
  </w:num>
  <w:num w:numId="44" w16cid:durableId="61351350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3E0"/>
    <w:rsid w:val="000025C4"/>
    <w:rsid w:val="00005E44"/>
    <w:rsid w:val="00033ADA"/>
    <w:rsid w:val="00053CDD"/>
    <w:rsid w:val="000665B0"/>
    <w:rsid w:val="00094FB7"/>
    <w:rsid w:val="000B2B62"/>
    <w:rsid w:val="000D347E"/>
    <w:rsid w:val="000D46B7"/>
    <w:rsid w:val="000F560D"/>
    <w:rsid w:val="001372BC"/>
    <w:rsid w:val="00137B4C"/>
    <w:rsid w:val="00182901"/>
    <w:rsid w:val="0018348A"/>
    <w:rsid w:val="00186694"/>
    <w:rsid w:val="0018700C"/>
    <w:rsid w:val="001A109A"/>
    <w:rsid w:val="001B214F"/>
    <w:rsid w:val="001D2701"/>
    <w:rsid w:val="001F268F"/>
    <w:rsid w:val="001F7D83"/>
    <w:rsid w:val="00201DAA"/>
    <w:rsid w:val="002227DE"/>
    <w:rsid w:val="00225AB9"/>
    <w:rsid w:val="002463E0"/>
    <w:rsid w:val="00250FB0"/>
    <w:rsid w:val="0025213F"/>
    <w:rsid w:val="00253D0E"/>
    <w:rsid w:val="00254FFE"/>
    <w:rsid w:val="00256456"/>
    <w:rsid w:val="00324D0B"/>
    <w:rsid w:val="00331F09"/>
    <w:rsid w:val="00343A4F"/>
    <w:rsid w:val="00354CCF"/>
    <w:rsid w:val="00375DF6"/>
    <w:rsid w:val="003771EC"/>
    <w:rsid w:val="003A0076"/>
    <w:rsid w:val="003A663C"/>
    <w:rsid w:val="003C103B"/>
    <w:rsid w:val="003C6732"/>
    <w:rsid w:val="003C6E42"/>
    <w:rsid w:val="00434C8F"/>
    <w:rsid w:val="004A1ADD"/>
    <w:rsid w:val="004A4C30"/>
    <w:rsid w:val="00514203"/>
    <w:rsid w:val="00515F4A"/>
    <w:rsid w:val="005303B4"/>
    <w:rsid w:val="00546A28"/>
    <w:rsid w:val="00562866"/>
    <w:rsid w:val="00575978"/>
    <w:rsid w:val="005B426F"/>
    <w:rsid w:val="005E7EBC"/>
    <w:rsid w:val="006073EE"/>
    <w:rsid w:val="00610177"/>
    <w:rsid w:val="006134A1"/>
    <w:rsid w:val="006606C1"/>
    <w:rsid w:val="0068694C"/>
    <w:rsid w:val="006A3B30"/>
    <w:rsid w:val="006B3E9C"/>
    <w:rsid w:val="006B4695"/>
    <w:rsid w:val="00706434"/>
    <w:rsid w:val="00716D9A"/>
    <w:rsid w:val="007176CC"/>
    <w:rsid w:val="00732AFE"/>
    <w:rsid w:val="00741D9B"/>
    <w:rsid w:val="00757FF0"/>
    <w:rsid w:val="00781F15"/>
    <w:rsid w:val="00792593"/>
    <w:rsid w:val="007D2821"/>
    <w:rsid w:val="007E43B9"/>
    <w:rsid w:val="007E767A"/>
    <w:rsid w:val="00812DE9"/>
    <w:rsid w:val="00820DE7"/>
    <w:rsid w:val="00826D33"/>
    <w:rsid w:val="008344D6"/>
    <w:rsid w:val="00843CF9"/>
    <w:rsid w:val="00844D34"/>
    <w:rsid w:val="008507F0"/>
    <w:rsid w:val="00865E33"/>
    <w:rsid w:val="008A64BC"/>
    <w:rsid w:val="008C430E"/>
    <w:rsid w:val="008C4849"/>
    <w:rsid w:val="008C6368"/>
    <w:rsid w:val="008E4397"/>
    <w:rsid w:val="00907B5B"/>
    <w:rsid w:val="009102C2"/>
    <w:rsid w:val="00914E09"/>
    <w:rsid w:val="0096475D"/>
    <w:rsid w:val="00967546"/>
    <w:rsid w:val="0097138B"/>
    <w:rsid w:val="009A7716"/>
    <w:rsid w:val="009C506B"/>
    <w:rsid w:val="009D1227"/>
    <w:rsid w:val="009F46DD"/>
    <w:rsid w:val="00A16E5D"/>
    <w:rsid w:val="00A23003"/>
    <w:rsid w:val="00A51956"/>
    <w:rsid w:val="00A5534C"/>
    <w:rsid w:val="00A577B3"/>
    <w:rsid w:val="00A75108"/>
    <w:rsid w:val="00A81A75"/>
    <w:rsid w:val="00AA22F5"/>
    <w:rsid w:val="00AF6953"/>
    <w:rsid w:val="00B047A2"/>
    <w:rsid w:val="00B218EE"/>
    <w:rsid w:val="00B31CD9"/>
    <w:rsid w:val="00B420E7"/>
    <w:rsid w:val="00B80EAE"/>
    <w:rsid w:val="00BB42FA"/>
    <w:rsid w:val="00C23FB6"/>
    <w:rsid w:val="00C31806"/>
    <w:rsid w:val="00C4088C"/>
    <w:rsid w:val="00C73DEE"/>
    <w:rsid w:val="00C819CD"/>
    <w:rsid w:val="00C86506"/>
    <w:rsid w:val="00CD2C47"/>
    <w:rsid w:val="00D627A4"/>
    <w:rsid w:val="00D9038F"/>
    <w:rsid w:val="00DD7B4B"/>
    <w:rsid w:val="00DE3EFB"/>
    <w:rsid w:val="00E23D89"/>
    <w:rsid w:val="00E704A2"/>
    <w:rsid w:val="00E839CB"/>
    <w:rsid w:val="00E90CB2"/>
    <w:rsid w:val="00EA2049"/>
    <w:rsid w:val="00EB3F99"/>
    <w:rsid w:val="00EB44FF"/>
    <w:rsid w:val="00EB783D"/>
    <w:rsid w:val="00ED3B79"/>
    <w:rsid w:val="00EE4874"/>
    <w:rsid w:val="00EF04A7"/>
    <w:rsid w:val="00F14F7D"/>
    <w:rsid w:val="00F74988"/>
    <w:rsid w:val="00F913CD"/>
    <w:rsid w:val="00FB3C48"/>
    <w:rsid w:val="00FC7C60"/>
    <w:rsid w:val="00FD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E781D0"/>
  <w15:docId w15:val="{1CE9D516-D9F8-45CF-B1A5-227246A1B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7DE"/>
    <w:pPr>
      <w:spacing w:after="240" w:line="288" w:lineRule="auto"/>
      <w:ind w:left="737"/>
    </w:pPr>
    <w:rPr>
      <w:rFonts w:eastAsiaTheme="minorEastAsia"/>
      <w:iCs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1F09"/>
    <w:pPr>
      <w:keepNext/>
      <w:keepLines/>
      <w:spacing w:before="240"/>
      <w:ind w:left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63E0"/>
    <w:pPr>
      <w:keepNext/>
      <w:keepLines/>
      <w:numPr>
        <w:numId w:val="12"/>
      </w:numPr>
      <w:spacing w:before="500" w:line="240" w:lineRule="auto"/>
      <w:ind w:left="0" w:firstLine="0"/>
      <w:outlineLvl w:val="1"/>
    </w:pPr>
    <w:rPr>
      <w:rFonts w:asciiTheme="majorHAnsi" w:eastAsiaTheme="majorEastAsia" w:hAnsiTheme="majorHAnsi" w:cstheme="majorBidi"/>
      <w:b/>
      <w:color w:val="005EB8" w:themeColor="accent2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4CCF"/>
    <w:pPr>
      <w:keepNext/>
      <w:keepLines/>
      <w:numPr>
        <w:ilvl w:val="1"/>
        <w:numId w:val="12"/>
      </w:numPr>
      <w:spacing w:before="120" w:after="0" w:line="240" w:lineRule="auto"/>
      <w:ind w:left="720" w:hanging="720"/>
      <w:outlineLvl w:val="2"/>
    </w:pPr>
    <w:rPr>
      <w:rFonts w:asciiTheme="majorHAnsi" w:eastAsiaTheme="majorEastAsia" w:hAnsiTheme="majorHAnsi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01DAA"/>
    <w:pPr>
      <w:widowControl w:val="0"/>
      <w:spacing w:before="360" w:after="100"/>
      <w:ind w:left="0"/>
      <w:outlineLvl w:val="3"/>
    </w:pPr>
    <w:rPr>
      <w:rFonts w:asciiTheme="majorHAnsi" w:eastAsiaTheme="majorEastAsia" w:hAnsiTheme="majorHAnsi" w:cstheme="majorBidi"/>
      <w:b/>
      <w:iCs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1372BC"/>
    <w:pPr>
      <w:keepNext/>
      <w:keepLines/>
      <w:spacing w:before="360"/>
      <w:outlineLvl w:val="4"/>
    </w:pPr>
    <w:rPr>
      <w:rFonts w:asciiTheme="majorHAnsi" w:eastAsiaTheme="majorEastAsia" w:hAnsiTheme="majorHAnsi" w:cstheme="majorBidi"/>
      <w:color w:val="005EB8" w:themeColor="accent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372BC"/>
    <w:pPr>
      <w:widowControl w:val="0"/>
      <w:spacing w:before="360"/>
      <w:ind w:left="2285" w:hanging="1151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06C1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 w:val="0"/>
      <w:color w:val="00174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06C1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463E40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06C1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 w:val="0"/>
      <w:color w:val="463E40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1F09"/>
    <w:rPr>
      <w:rFonts w:asciiTheme="majorHAnsi" w:eastAsiaTheme="majorEastAsia" w:hAnsiTheme="majorHAnsi" w:cstheme="majorBidi"/>
      <w:b/>
      <w:color w:val="231F20" w:themeColor="text1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186694"/>
    <w:pPr>
      <w:spacing w:before="240"/>
      <w:ind w:left="0"/>
      <w:contextualSpacing/>
    </w:pPr>
    <w:rPr>
      <w:rFonts w:asciiTheme="majorHAnsi" w:eastAsiaTheme="majorEastAsia" w:hAnsiTheme="majorHAnsi" w:cstheme="majorBidi"/>
      <w:b/>
      <w:color w:val="005EB8" w:themeColor="accen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6694"/>
    <w:rPr>
      <w:rFonts w:asciiTheme="majorHAnsi" w:eastAsiaTheme="majorEastAsia" w:hAnsiTheme="majorHAnsi" w:cstheme="majorBidi"/>
      <w:b/>
      <w:color w:val="005EB8" w:themeColor="accent2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2463E0"/>
    <w:rPr>
      <w:rFonts w:asciiTheme="majorHAnsi" w:eastAsiaTheme="majorEastAsia" w:hAnsiTheme="majorHAnsi" w:cstheme="majorBidi"/>
      <w:b/>
      <w:color w:val="005EB8" w:themeColor="accent2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54CCF"/>
    <w:rPr>
      <w:rFonts w:asciiTheme="majorHAnsi" w:eastAsiaTheme="majorEastAsia" w:hAnsiTheme="majorHAnsi" w:cstheme="majorBidi"/>
      <w:b/>
      <w:iCs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1D270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D2701"/>
  </w:style>
  <w:style w:type="paragraph" w:styleId="BodyText2">
    <w:name w:val="Body Text 2"/>
    <w:basedOn w:val="Normal"/>
    <w:link w:val="BodyText2Char"/>
    <w:uiPriority w:val="99"/>
    <w:unhideWhenUsed/>
    <w:rsid w:val="001D270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1D2701"/>
  </w:style>
  <w:style w:type="paragraph" w:customStyle="1" w:styleId="Style2">
    <w:name w:val="Style2"/>
    <w:basedOn w:val="Normal"/>
    <w:qFormat/>
    <w:rsid w:val="008E4397"/>
    <w:pPr>
      <w:numPr>
        <w:ilvl w:val="2"/>
        <w:numId w:val="12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201DAA"/>
    <w:rPr>
      <w:rFonts w:asciiTheme="majorHAnsi" w:eastAsiaTheme="majorEastAsia" w:hAnsiTheme="majorHAnsi" w:cstheme="majorBidi"/>
      <w:b/>
      <w:iCs/>
      <w:color w:val="231F20" w:themeColor="text1"/>
    </w:rPr>
  </w:style>
  <w:style w:type="numbering" w:customStyle="1" w:styleId="CurrentList1">
    <w:name w:val="Current List1"/>
    <w:uiPriority w:val="99"/>
    <w:rsid w:val="001D2701"/>
    <w:pPr>
      <w:numPr>
        <w:numId w:val="14"/>
      </w:numPr>
    </w:pPr>
  </w:style>
  <w:style w:type="numbering" w:customStyle="1" w:styleId="CurrentList2">
    <w:name w:val="Current List2"/>
    <w:uiPriority w:val="99"/>
    <w:rsid w:val="00254FFE"/>
    <w:pPr>
      <w:numPr>
        <w:numId w:val="16"/>
      </w:numPr>
    </w:pPr>
  </w:style>
  <w:style w:type="numbering" w:customStyle="1" w:styleId="CurrentList3">
    <w:name w:val="Current List3"/>
    <w:uiPriority w:val="99"/>
    <w:rsid w:val="00254FFE"/>
    <w:pPr>
      <w:numPr>
        <w:numId w:val="17"/>
      </w:numPr>
    </w:pPr>
  </w:style>
  <w:style w:type="numbering" w:customStyle="1" w:styleId="CurrentList4">
    <w:name w:val="Current List4"/>
    <w:uiPriority w:val="99"/>
    <w:rsid w:val="00B31CD9"/>
    <w:pPr>
      <w:numPr>
        <w:numId w:val="18"/>
      </w:numPr>
    </w:pPr>
  </w:style>
  <w:style w:type="paragraph" w:styleId="TOC1">
    <w:name w:val="toc 1"/>
    <w:basedOn w:val="Normal"/>
    <w:next w:val="Normal"/>
    <w:autoRedefine/>
    <w:uiPriority w:val="39"/>
    <w:unhideWhenUsed/>
    <w:rsid w:val="000665B0"/>
    <w:pPr>
      <w:tabs>
        <w:tab w:val="left" w:pos="720"/>
        <w:tab w:val="right" w:leader="underscore" w:pos="9016"/>
      </w:tabs>
      <w:spacing w:after="100"/>
      <w:ind w:hanging="1134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0665B0"/>
    <w:pPr>
      <w:spacing w:after="100"/>
      <w:ind w:hanging="1134"/>
    </w:pPr>
  </w:style>
  <w:style w:type="paragraph" w:styleId="TOC3">
    <w:name w:val="toc 3"/>
    <w:basedOn w:val="Normal"/>
    <w:next w:val="Normal"/>
    <w:autoRedefine/>
    <w:uiPriority w:val="39"/>
    <w:unhideWhenUsed/>
    <w:rsid w:val="00B31CD9"/>
    <w:pPr>
      <w:spacing w:after="100"/>
      <w:ind w:left="0"/>
    </w:pPr>
    <w:rPr>
      <w:color w:val="768692" w:themeColor="accent6"/>
    </w:rPr>
  </w:style>
  <w:style w:type="character" w:styleId="Hyperlink">
    <w:name w:val="Hyperlink"/>
    <w:basedOn w:val="DefaultParagraphFont"/>
    <w:uiPriority w:val="99"/>
    <w:unhideWhenUsed/>
    <w:rsid w:val="00B31CD9"/>
    <w:rPr>
      <w:color w:val="415563" w:themeColor="hyperlink"/>
      <w:u w:val="single"/>
    </w:rPr>
  </w:style>
  <w:style w:type="numbering" w:customStyle="1" w:styleId="CurrentList5">
    <w:name w:val="Current List5"/>
    <w:uiPriority w:val="99"/>
    <w:rsid w:val="00033ADA"/>
    <w:pPr>
      <w:numPr>
        <w:numId w:val="20"/>
      </w:numPr>
    </w:pPr>
  </w:style>
  <w:style w:type="paragraph" w:styleId="Header">
    <w:name w:val="header"/>
    <w:basedOn w:val="Normal"/>
    <w:link w:val="HeaderChar"/>
    <w:uiPriority w:val="99"/>
    <w:unhideWhenUsed/>
    <w:rsid w:val="00EB783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B783D"/>
  </w:style>
  <w:style w:type="paragraph" w:styleId="Footer">
    <w:name w:val="footer"/>
    <w:basedOn w:val="Normal"/>
    <w:link w:val="FooterChar"/>
    <w:uiPriority w:val="99"/>
    <w:unhideWhenUsed/>
    <w:qFormat/>
    <w:rsid w:val="00EB783D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B783D"/>
  </w:style>
  <w:style w:type="paragraph" w:styleId="NoSpacing">
    <w:name w:val="No Spacing"/>
    <w:link w:val="NoSpacingChar"/>
    <w:uiPriority w:val="1"/>
    <w:qFormat/>
    <w:rsid w:val="00186694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186694"/>
    <w:rPr>
      <w:rFonts w:eastAsiaTheme="minorEastAsia"/>
      <w:sz w:val="22"/>
      <w:szCs w:val="22"/>
      <w:lang w:val="en-US" w:eastAsia="zh-CN"/>
    </w:rPr>
  </w:style>
  <w:style w:type="table" w:styleId="TableGrid">
    <w:name w:val="Table Grid"/>
    <w:basedOn w:val="TableNormal"/>
    <w:uiPriority w:val="59"/>
    <w:rsid w:val="00FD2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463E0"/>
    <w:pPr>
      <w:numPr>
        <w:numId w:val="26"/>
      </w:numPr>
      <w:ind w:left="737" w:firstLine="0"/>
      <w:contextualSpacing/>
    </w:pPr>
    <w:rPr>
      <w:rFonts w:cs="Times New Roman (Body CS)"/>
    </w:rPr>
  </w:style>
  <w:style w:type="paragraph" w:customStyle="1" w:styleId="Style1">
    <w:name w:val="Style1"/>
    <w:basedOn w:val="Heading3"/>
    <w:qFormat/>
    <w:rsid w:val="009C506B"/>
    <w:pPr>
      <w:keepNext w:val="0"/>
      <w:keepLines w:val="0"/>
      <w:widowControl w:val="0"/>
      <w:spacing w:before="200" w:after="200"/>
    </w:pPr>
    <w:rPr>
      <w:b w:val="0"/>
    </w:rPr>
  </w:style>
  <w:style w:type="numbering" w:customStyle="1" w:styleId="CurrentList6">
    <w:name w:val="Current List6"/>
    <w:uiPriority w:val="99"/>
    <w:rsid w:val="00F913CD"/>
    <w:pPr>
      <w:numPr>
        <w:numId w:val="22"/>
      </w:numPr>
    </w:pPr>
  </w:style>
  <w:style w:type="numbering" w:customStyle="1" w:styleId="CurrentList7">
    <w:name w:val="Current List7"/>
    <w:uiPriority w:val="99"/>
    <w:rsid w:val="006B3E9C"/>
    <w:pPr>
      <w:numPr>
        <w:numId w:val="27"/>
      </w:numPr>
    </w:pPr>
  </w:style>
  <w:style w:type="numbering" w:customStyle="1" w:styleId="CurrentList8">
    <w:name w:val="Current List8"/>
    <w:uiPriority w:val="99"/>
    <w:rsid w:val="006B3E9C"/>
    <w:pPr>
      <w:numPr>
        <w:numId w:val="28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372BC"/>
    <w:rPr>
      <w:rFonts w:asciiTheme="majorHAnsi" w:eastAsiaTheme="majorEastAsia" w:hAnsiTheme="majorHAnsi" w:cstheme="majorBidi"/>
      <w:color w:val="005EB8" w:themeColor="accent2"/>
    </w:rPr>
  </w:style>
  <w:style w:type="character" w:customStyle="1" w:styleId="Heading6Char">
    <w:name w:val="Heading 6 Char"/>
    <w:basedOn w:val="DefaultParagraphFont"/>
    <w:link w:val="Heading6"/>
    <w:uiPriority w:val="9"/>
    <w:rsid w:val="001372BC"/>
    <w:rPr>
      <w:rFonts w:asciiTheme="majorHAnsi" w:eastAsiaTheme="majorEastAsia" w:hAnsiTheme="majorHAnsi" w:cstheme="majorBidi"/>
      <w:color w:val="231F2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06C1"/>
    <w:rPr>
      <w:rFonts w:asciiTheme="majorHAnsi" w:eastAsiaTheme="majorEastAsia" w:hAnsiTheme="majorHAnsi" w:cstheme="majorBidi"/>
      <w:i/>
      <w:iCs/>
      <w:color w:val="00174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06C1"/>
    <w:rPr>
      <w:rFonts w:asciiTheme="majorHAnsi" w:eastAsiaTheme="majorEastAsia" w:hAnsiTheme="majorHAnsi" w:cstheme="majorBidi"/>
      <w:color w:val="463E40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06C1"/>
    <w:rPr>
      <w:rFonts w:asciiTheme="majorHAnsi" w:eastAsiaTheme="majorEastAsia" w:hAnsiTheme="majorHAnsi" w:cstheme="majorBidi"/>
      <w:i/>
      <w:iCs/>
      <w:color w:val="463E40" w:themeColor="text1" w:themeTint="D8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137B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7B4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7B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7B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7B4C"/>
    <w:rPr>
      <w:b/>
      <w:bCs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63E0"/>
    <w:pPr>
      <w:pBdr>
        <w:bottom w:val="dotted" w:sz="8" w:space="10" w:color="005EB8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002E5B" w:themeColor="accent2" w:themeShade="7F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463E0"/>
    <w:rPr>
      <w:rFonts w:asciiTheme="majorHAnsi" w:eastAsiaTheme="majorEastAsia" w:hAnsiTheme="majorHAnsi" w:cstheme="majorBidi"/>
      <w:i/>
      <w:iCs/>
      <w:color w:val="002E5B" w:themeColor="accent2" w:themeShade="7F"/>
    </w:rPr>
  </w:style>
  <w:style w:type="character" w:styleId="UnresolvedMention">
    <w:name w:val="Unresolved Mention"/>
    <w:basedOn w:val="DefaultParagraphFont"/>
    <w:uiPriority w:val="99"/>
    <w:semiHidden/>
    <w:unhideWhenUsed/>
    <w:rsid w:val="002463E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463E0"/>
    <w:rPr>
      <w:rFonts w:eastAsiaTheme="minorEastAsia"/>
      <w:iCs/>
      <w:szCs w:val="20"/>
    </w:rPr>
  </w:style>
  <w:style w:type="paragraph" w:customStyle="1" w:styleId="StyleHeading3LatinArialNotBold">
    <w:name w:val="Style Heading 3 + (Latin) Arial Not Bold"/>
    <w:basedOn w:val="Heading3"/>
    <w:rsid w:val="00354CCF"/>
    <w:pPr>
      <w:ind w:left="737"/>
    </w:pPr>
    <w:rPr>
      <w:rFonts w:ascii="Arial" w:hAnsi="Arial"/>
      <w:b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neeics.org.uk/can-do-health-and-care/creative/digital-data-and-technology/shared-care-record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mse.sharedcarerecord@nhs.ne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midandsouthessex.ics.nhs.uk/sharedcarerecord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ertsandwestessex.ics.nhs.uk/health-care-professionals/shared-care-record-information-for-professionals/shared-care-record-user-training-resources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llistjoe\Documents\Custom%20Office%20Templates\MSE%20ICS%20basic%20word%20template.dotx" TargetMode="External"/></Relationships>
</file>

<file path=word/theme/theme1.xml><?xml version="1.0" encoding="utf-8"?>
<a:theme xmlns:a="http://schemas.openxmlformats.org/drawingml/2006/main" name="NHS Theme V1">
  <a:themeElements>
    <a:clrScheme name="NHS - 1">
      <a:dk1>
        <a:srgbClr val="231F20"/>
      </a:dk1>
      <a:lt1>
        <a:srgbClr val="FFFFFF"/>
      </a:lt1>
      <a:dk2>
        <a:srgbClr val="231F20"/>
      </a:dk2>
      <a:lt2>
        <a:srgbClr val="E8EDEE"/>
      </a:lt2>
      <a:accent1>
        <a:srgbClr val="003087"/>
      </a:accent1>
      <a:accent2>
        <a:srgbClr val="005EB8"/>
      </a:accent2>
      <a:accent3>
        <a:srgbClr val="0071CE"/>
      </a:accent3>
      <a:accent4>
        <a:srgbClr val="41B6EB"/>
      </a:accent4>
      <a:accent5>
        <a:srgbClr val="00A9CE"/>
      </a:accent5>
      <a:accent6>
        <a:srgbClr val="768692"/>
      </a:accent6>
      <a:hlink>
        <a:srgbClr val="415563"/>
      </a:hlink>
      <a:folHlink>
        <a:srgbClr val="00A39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3bd5cf-3523-47ae-a6a8-716c1d934a70">
      <Terms xmlns="http://schemas.microsoft.com/office/infopath/2007/PartnerControls"/>
    </lcf76f155ced4ddcb4097134ff3c332f>
    <TaxCatchAll xmlns="fe076c37-8d4f-4344-b958-1743506f93b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1CBB836DBD824D8372BA0AD47C994D" ma:contentTypeVersion="18" ma:contentTypeDescription="Create a new document." ma:contentTypeScope="" ma:versionID="7411cc64379501aa403b302a4d16a0e8">
  <xsd:schema xmlns:xsd="http://www.w3.org/2001/XMLSchema" xmlns:xs="http://www.w3.org/2001/XMLSchema" xmlns:p="http://schemas.microsoft.com/office/2006/metadata/properties" xmlns:ns1="http://schemas.microsoft.com/sharepoint/v3" xmlns:ns2="633bd5cf-3523-47ae-a6a8-716c1d934a70" xmlns:ns3="fe076c37-8d4f-4344-b958-1743506f93b7" targetNamespace="http://schemas.microsoft.com/office/2006/metadata/properties" ma:root="true" ma:fieldsID="9bbc42bd4a681b2a917e9ae4e0f518d2" ns1:_="" ns2:_="" ns3:_="">
    <xsd:import namespace="http://schemas.microsoft.com/sharepoint/v3"/>
    <xsd:import namespace="633bd5cf-3523-47ae-a6a8-716c1d934a70"/>
    <xsd:import namespace="fe076c37-8d4f-4344-b958-1743506f93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bd5cf-3523-47ae-a6a8-716c1d934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76c37-8d4f-4344-b958-1743506f93b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8abfb2f-eb7c-48f4-91be-740f202273fd}" ma:internalName="TaxCatchAll" ma:showField="CatchAllData" ma:web="fe076c37-8d4f-4344-b958-1743506f93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BC2543-C20D-43A6-B175-99AF83AF44CD}">
  <ds:schemaRefs>
    <ds:schemaRef ds:uri="http://schemas.microsoft.com/office/2006/metadata/properties"/>
    <ds:schemaRef ds:uri="http://schemas.microsoft.com/office/infopath/2007/PartnerControls"/>
    <ds:schemaRef ds:uri="633bd5cf-3523-47ae-a6a8-716c1d934a70"/>
    <ds:schemaRef ds:uri="fe076c37-8d4f-4344-b958-1743506f93b7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3267A22-2899-1F42-A258-91E9494AA02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3C32DED-24AD-4102-A687-37422EAECC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3bd5cf-3523-47ae-a6a8-716c1d934a70"/>
    <ds:schemaRef ds:uri="fe076c37-8d4f-4344-b958-1743506f93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CF0BCF-ABE9-4CE7-B230-25D9084C28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MSE ICS basic word template</Template>
  <TotalTime>18</TotalTime>
  <Pages>3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Nellist Joe (06Q) Mid Essex CCG</dc:creator>
  <cp:keywords/>
  <dc:description/>
  <cp:lastModifiedBy>NELLIST, Joe (NHS MID AND SOUTH ESSEX ICB - 06Q)</cp:lastModifiedBy>
  <cp:revision>10</cp:revision>
  <cp:lastPrinted>2021-12-03T14:01:00Z</cp:lastPrinted>
  <dcterms:created xsi:type="dcterms:W3CDTF">2024-07-12T09:44:00Z</dcterms:created>
  <dcterms:modified xsi:type="dcterms:W3CDTF">2024-08-20T17:20:00Z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0x010100F41CBB836DBD824D8372BA0AD47C994D</vt:lpwstr>
  </property>
  <property fmtid="{D5CDD505-2E9C-101B-9397-08002B2CF9AE}" pid="3" name="MediaServiceImageTags">
    <vt:lpwstr/>
  </property>
  <property fmtid="{D5CDD505-2E9C-101B-9397-08002B2CF9AE}" pid="4" name="IntranetKeywords">
    <vt:lpwstr>6;#MSE|e2a38f45-20b0-427a-808a-97dee85b2f9f</vt:lpwstr>
  </property>
</Properties>
</file>