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46" w:rsidRPr="0000592D" w:rsidRDefault="00E534E9" w:rsidP="00E534E9">
      <w:pPr>
        <w:pStyle w:val="Title"/>
        <w:jc w:val="center"/>
        <w:rPr>
          <w:rFonts w:cstheme="majorHAnsi"/>
          <w:b/>
          <w:sz w:val="36"/>
          <w:szCs w:val="40"/>
        </w:rPr>
      </w:pPr>
      <w:r w:rsidRPr="0000592D">
        <w:rPr>
          <w:rFonts w:cstheme="majorHAnsi"/>
          <w:b/>
          <w:sz w:val="36"/>
          <w:szCs w:val="40"/>
        </w:rPr>
        <w:t xml:space="preserve">PERSONALITY DISORDER &amp; COMPLEX NEEDS </w:t>
      </w:r>
    </w:p>
    <w:p w:rsidR="00E534E9" w:rsidRPr="0000592D" w:rsidRDefault="003C18C7" w:rsidP="00611F77">
      <w:pPr>
        <w:pStyle w:val="Title"/>
        <w:jc w:val="center"/>
        <w:rPr>
          <w:rFonts w:cstheme="majorHAnsi"/>
          <w:b/>
          <w:sz w:val="36"/>
          <w:szCs w:val="40"/>
        </w:rPr>
      </w:pPr>
      <w:r w:rsidRPr="0000592D">
        <w:rPr>
          <w:rFonts w:cstheme="majorHAnsi"/>
          <w:b/>
          <w:sz w:val="36"/>
          <w:szCs w:val="40"/>
        </w:rPr>
        <w:t>Awareness and Support Groups</w:t>
      </w:r>
      <w:r w:rsidR="00611F77" w:rsidRPr="0000592D">
        <w:rPr>
          <w:rFonts w:cstheme="majorHAnsi"/>
          <w:b/>
          <w:sz w:val="36"/>
          <w:szCs w:val="40"/>
        </w:rPr>
        <w:t xml:space="preserve"> </w:t>
      </w:r>
      <w:r w:rsidR="00A27334" w:rsidRPr="0000592D">
        <w:rPr>
          <w:rFonts w:cstheme="majorHAnsi"/>
          <w:b/>
          <w:sz w:val="36"/>
          <w:szCs w:val="40"/>
        </w:rPr>
        <w:t>Expression of Interest</w:t>
      </w:r>
      <w:r w:rsidR="00CA5D38" w:rsidRPr="0000592D">
        <w:rPr>
          <w:rFonts w:cstheme="majorHAnsi"/>
          <w:b/>
          <w:sz w:val="36"/>
          <w:szCs w:val="40"/>
        </w:rPr>
        <w:t xml:space="preserve"> Form</w:t>
      </w:r>
      <w:r w:rsidRPr="0000592D">
        <w:rPr>
          <w:rFonts w:cstheme="majorHAnsi"/>
          <w:b/>
          <w:sz w:val="36"/>
          <w:szCs w:val="40"/>
        </w:rPr>
        <w:t xml:space="preserve"> 2025</w:t>
      </w:r>
    </w:p>
    <w:p w:rsidR="003C18C7" w:rsidRPr="000D173B" w:rsidRDefault="000D173B" w:rsidP="000D173B">
      <w:pPr>
        <w:rPr>
          <w:rFonts w:asciiTheme="majorHAnsi" w:hAnsiTheme="majorHAnsi" w:cstheme="majorHAnsi"/>
        </w:rPr>
      </w:pPr>
      <w:r>
        <w:br/>
      </w:r>
      <w:r w:rsidR="003C18C7" w:rsidRPr="000D173B">
        <w:rPr>
          <w:rFonts w:asciiTheme="majorHAnsi" w:hAnsiTheme="majorHAnsi" w:cstheme="majorHAnsi"/>
        </w:rPr>
        <w:t xml:space="preserve">The SUN is </w:t>
      </w:r>
      <w:r w:rsidRPr="000D173B">
        <w:rPr>
          <w:rFonts w:asciiTheme="majorHAnsi" w:hAnsiTheme="majorHAnsi" w:cstheme="majorHAnsi"/>
        </w:rPr>
        <w:t>an offer to</w:t>
      </w:r>
      <w:r w:rsidR="003C18C7" w:rsidRPr="000D173B">
        <w:rPr>
          <w:rFonts w:asciiTheme="majorHAnsi" w:hAnsiTheme="majorHAnsi" w:cstheme="majorHAnsi"/>
        </w:rPr>
        <w:t xml:space="preserve"> service users aged </w:t>
      </w:r>
      <w:r w:rsidR="003C18C7" w:rsidRPr="000D173B">
        <w:rPr>
          <w:rFonts w:asciiTheme="majorHAnsi" w:hAnsiTheme="majorHAnsi" w:cstheme="majorHAnsi"/>
          <w:b/>
        </w:rPr>
        <w:t>18+</w:t>
      </w:r>
      <w:r w:rsidR="003C18C7" w:rsidRPr="000D173B">
        <w:rPr>
          <w:rFonts w:asciiTheme="majorHAnsi" w:hAnsiTheme="majorHAnsi" w:cstheme="majorHAnsi"/>
        </w:rPr>
        <w:t xml:space="preserve"> within Essex who have a formal diagnosis of Personality Disorder </w:t>
      </w:r>
      <w:r w:rsidR="003C18C7" w:rsidRPr="000D173B">
        <w:rPr>
          <w:rFonts w:asciiTheme="majorHAnsi" w:hAnsiTheme="majorHAnsi" w:cstheme="majorHAnsi"/>
          <w:b/>
        </w:rPr>
        <w:t>and/or</w:t>
      </w:r>
      <w:r w:rsidR="003C18C7" w:rsidRPr="000D173B">
        <w:rPr>
          <w:rFonts w:asciiTheme="majorHAnsi" w:hAnsiTheme="majorHAnsi" w:cstheme="majorHAnsi"/>
        </w:rPr>
        <w:t xml:space="preserve"> have complex emotional needs that </w:t>
      </w:r>
      <w:r w:rsidR="003C18C7" w:rsidRPr="000D173B">
        <w:rPr>
          <w:rFonts w:asciiTheme="majorHAnsi" w:hAnsiTheme="majorHAnsi" w:cstheme="majorHAnsi"/>
          <w:b/>
        </w:rPr>
        <w:t>may</w:t>
      </w:r>
      <w:r w:rsidR="003C18C7" w:rsidRPr="000D173B">
        <w:rPr>
          <w:rFonts w:asciiTheme="majorHAnsi" w:hAnsiTheme="majorHAnsi" w:cstheme="majorHAnsi"/>
        </w:rPr>
        <w:t xml:space="preserve"> meet diagnostic criteria. If they don’t hold a diagnosis, service users must display at least 4-5 traits of personality disorder, which may include:</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t xml:space="preserve">Intense anger and difficulty managing this </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t>Mood instability (rapid mood changes, intensity of emotion disproportionate to trigger)</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t xml:space="preserve">Feelings of emptiness </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t>Lack of identity (confusion as to who they are, goal, beliefs etc., or these change suddenly)</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t>Dissociation, or paranoia when stressed (feelings of unreality and/or detachment; paranoid thoughts when stressed)</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t>Frantic efforts to avoid abandonment (behaviours to avoid abandonment, often without evidence)</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t>Thoughts of self-harm and/or suicide – (</w:t>
      </w:r>
      <w:r w:rsidRPr="000D173B">
        <w:rPr>
          <w:rFonts w:asciiTheme="majorHAnsi" w:hAnsiTheme="majorHAnsi" w:cstheme="majorHAnsi"/>
          <w:i/>
          <w:color w:val="FF0000"/>
        </w:rPr>
        <w:t>however they must not be in active crisis and if current self-harm or suicidal behaviour is present they must be under the care of a service which can support risk management</w:t>
      </w:r>
      <w:r w:rsidR="00927D93">
        <w:rPr>
          <w:rFonts w:asciiTheme="majorHAnsi" w:hAnsiTheme="majorHAnsi" w:cstheme="majorHAnsi"/>
          <w:i/>
          <w:color w:val="FF0000"/>
        </w:rPr>
        <w:t>.</w:t>
      </w:r>
      <w:r w:rsidRPr="000D173B">
        <w:rPr>
          <w:rFonts w:asciiTheme="majorHAnsi" w:hAnsiTheme="majorHAnsi" w:cstheme="majorHAnsi"/>
        </w:rPr>
        <w:t>)</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t xml:space="preserve">Impulsivity in other areas </w:t>
      </w:r>
    </w:p>
    <w:p w:rsidR="003C18C7" w:rsidRPr="000D173B" w:rsidRDefault="003C18C7" w:rsidP="000D173B">
      <w:pPr>
        <w:pStyle w:val="ListParagraph"/>
        <w:numPr>
          <w:ilvl w:val="0"/>
          <w:numId w:val="6"/>
        </w:numPr>
        <w:rPr>
          <w:rFonts w:asciiTheme="majorHAnsi" w:hAnsiTheme="majorHAnsi" w:cstheme="majorHAnsi"/>
        </w:rPr>
      </w:pPr>
      <w:r w:rsidRPr="000D173B">
        <w:rPr>
          <w:rFonts w:asciiTheme="majorHAnsi" w:hAnsiTheme="majorHAnsi" w:cstheme="majorHAnsi"/>
        </w:rPr>
        <w:lastRenderedPageBreak/>
        <w:t>Unstable and intense relationships (often alternating between love and hate)</w:t>
      </w:r>
    </w:p>
    <w:p w:rsidR="003C18C7" w:rsidRPr="000D173B" w:rsidRDefault="003C18C7" w:rsidP="000D173B">
      <w:pPr>
        <w:rPr>
          <w:rFonts w:asciiTheme="majorHAnsi" w:hAnsiTheme="majorHAnsi" w:cstheme="majorHAnsi"/>
        </w:rPr>
      </w:pPr>
      <w:r w:rsidRPr="000D173B">
        <w:rPr>
          <w:rFonts w:asciiTheme="majorHAnsi" w:hAnsiTheme="majorHAnsi" w:cstheme="majorHAnsi"/>
        </w:rPr>
        <w:t xml:space="preserve">The overarching aim of the SUN is to facilitate the delivery of peer led support, promote staying well in the community and collaboration with service users and carers. The SUN is accessed on a voluntary basis and members can engage as much or as little as they would like. </w:t>
      </w:r>
      <w:r w:rsidR="000D173B" w:rsidRPr="000D173B">
        <w:rPr>
          <w:rFonts w:asciiTheme="majorHAnsi" w:hAnsiTheme="majorHAnsi" w:cstheme="majorHAnsi"/>
          <w:color w:val="FF0000"/>
        </w:rPr>
        <w:t>Expressions of interest, rather than referrals, are invited to reflect this.</w:t>
      </w:r>
      <w:r w:rsidR="000D173B" w:rsidRPr="000D173B">
        <w:rPr>
          <w:rFonts w:asciiTheme="majorHAnsi" w:hAnsiTheme="majorHAnsi" w:cstheme="majorHAnsi"/>
        </w:rPr>
        <w:t xml:space="preserve"> </w:t>
      </w:r>
      <w:r w:rsidRPr="000D173B">
        <w:rPr>
          <w:rFonts w:asciiTheme="majorHAnsi" w:hAnsiTheme="majorHAnsi" w:cstheme="majorHAnsi"/>
        </w:rPr>
        <w:t xml:space="preserve">Groups are designed to: </w:t>
      </w:r>
    </w:p>
    <w:p w:rsidR="003C18C7" w:rsidRPr="000D173B" w:rsidRDefault="003C18C7" w:rsidP="000D173B">
      <w:pPr>
        <w:pStyle w:val="ListParagraph"/>
        <w:numPr>
          <w:ilvl w:val="0"/>
          <w:numId w:val="7"/>
        </w:numPr>
        <w:rPr>
          <w:rFonts w:asciiTheme="majorHAnsi" w:hAnsiTheme="majorHAnsi" w:cstheme="majorHAnsi"/>
        </w:rPr>
      </w:pPr>
      <w:r w:rsidRPr="000D173B">
        <w:rPr>
          <w:rFonts w:asciiTheme="majorHAnsi" w:hAnsiTheme="majorHAnsi" w:cstheme="majorHAnsi"/>
        </w:rPr>
        <w:t>Offer a space for learning and growth</w:t>
      </w:r>
      <w:r w:rsidR="00927D93">
        <w:rPr>
          <w:rFonts w:asciiTheme="majorHAnsi" w:hAnsiTheme="majorHAnsi" w:cstheme="majorHAnsi"/>
        </w:rPr>
        <w:t xml:space="preserve"> through psychoeducation and skills</w:t>
      </w:r>
    </w:p>
    <w:p w:rsidR="003C18C7" w:rsidRPr="000D173B" w:rsidRDefault="003C18C7" w:rsidP="000D173B">
      <w:pPr>
        <w:pStyle w:val="ListParagraph"/>
        <w:numPr>
          <w:ilvl w:val="0"/>
          <w:numId w:val="7"/>
        </w:numPr>
        <w:rPr>
          <w:rFonts w:asciiTheme="majorHAnsi" w:hAnsiTheme="majorHAnsi" w:cstheme="majorHAnsi"/>
        </w:rPr>
      </w:pPr>
      <w:r w:rsidRPr="000D173B">
        <w:rPr>
          <w:rFonts w:asciiTheme="majorHAnsi" w:hAnsiTheme="majorHAnsi" w:cstheme="majorHAnsi"/>
        </w:rPr>
        <w:t>Foster connection with peers who may be in a similar position to offer and receive peer led support</w:t>
      </w:r>
    </w:p>
    <w:p w:rsidR="003C18C7" w:rsidRPr="000D173B" w:rsidRDefault="003C18C7" w:rsidP="000D173B">
      <w:pPr>
        <w:pStyle w:val="ListParagraph"/>
        <w:numPr>
          <w:ilvl w:val="0"/>
          <w:numId w:val="7"/>
        </w:numPr>
        <w:rPr>
          <w:rFonts w:asciiTheme="majorHAnsi" w:hAnsiTheme="majorHAnsi" w:cstheme="majorHAnsi"/>
        </w:rPr>
      </w:pPr>
      <w:r w:rsidRPr="000D173B">
        <w:rPr>
          <w:rFonts w:asciiTheme="majorHAnsi" w:hAnsiTheme="majorHAnsi" w:cstheme="majorHAnsi"/>
        </w:rPr>
        <w:t xml:space="preserve">Facilitate understanding of Personality Disorder and associated difficulties </w:t>
      </w:r>
    </w:p>
    <w:p w:rsidR="003C18C7" w:rsidRPr="000D173B" w:rsidRDefault="003C18C7" w:rsidP="000D173B">
      <w:pPr>
        <w:pStyle w:val="ListParagraph"/>
        <w:numPr>
          <w:ilvl w:val="0"/>
          <w:numId w:val="7"/>
        </w:numPr>
        <w:rPr>
          <w:rFonts w:asciiTheme="majorHAnsi" w:hAnsiTheme="majorHAnsi" w:cstheme="majorHAnsi"/>
        </w:rPr>
      </w:pPr>
      <w:r w:rsidRPr="000D173B">
        <w:rPr>
          <w:rFonts w:asciiTheme="majorHAnsi" w:hAnsiTheme="majorHAnsi" w:cstheme="majorHAnsi"/>
        </w:rPr>
        <w:t>Create opportunities for supported engagement and meaningful involvement</w:t>
      </w:r>
    </w:p>
    <w:p w:rsidR="003A57BE" w:rsidRPr="000D173B" w:rsidRDefault="00611F77" w:rsidP="000D173B">
      <w:pPr>
        <w:rPr>
          <w:rFonts w:asciiTheme="majorHAnsi" w:hAnsiTheme="majorHAnsi" w:cstheme="majorHAnsi"/>
        </w:rPr>
      </w:pPr>
      <w:r w:rsidRPr="000D173B">
        <w:rPr>
          <w:rFonts w:asciiTheme="majorHAnsi" w:hAnsiTheme="majorHAnsi" w:cstheme="majorHAnsi"/>
        </w:rPr>
        <w:t>W</w:t>
      </w:r>
      <w:r w:rsidR="00A27334" w:rsidRPr="000D173B">
        <w:rPr>
          <w:rFonts w:asciiTheme="majorHAnsi" w:hAnsiTheme="majorHAnsi" w:cstheme="majorHAnsi"/>
        </w:rPr>
        <w:t xml:space="preserve">e request the completion of this form to ensure that the group’s function will match your </w:t>
      </w:r>
      <w:r w:rsidR="001B2B38" w:rsidRPr="000D173B">
        <w:rPr>
          <w:rFonts w:asciiTheme="majorHAnsi" w:hAnsiTheme="majorHAnsi" w:cstheme="majorHAnsi"/>
        </w:rPr>
        <w:t>service user’s</w:t>
      </w:r>
      <w:r w:rsidRPr="000D173B">
        <w:rPr>
          <w:rFonts w:asciiTheme="majorHAnsi" w:hAnsiTheme="majorHAnsi" w:cstheme="majorHAnsi"/>
        </w:rPr>
        <w:t xml:space="preserve"> presentation and </w:t>
      </w:r>
      <w:r w:rsidR="00A27334" w:rsidRPr="000D173B">
        <w:rPr>
          <w:rFonts w:asciiTheme="majorHAnsi" w:hAnsiTheme="majorHAnsi" w:cstheme="majorHAnsi"/>
        </w:rPr>
        <w:t>needs. Where the group is not indicated, we are able to support signposting and advice.</w:t>
      </w:r>
    </w:p>
    <w:p w:rsidR="004823F3" w:rsidRPr="000D173B" w:rsidRDefault="004823F3" w:rsidP="000D173B">
      <w:pPr>
        <w:rPr>
          <w:rFonts w:asciiTheme="majorHAnsi" w:hAnsiTheme="majorHAnsi" w:cstheme="majorHAnsi"/>
        </w:rPr>
      </w:pPr>
      <w:r w:rsidRPr="000D173B">
        <w:rPr>
          <w:rFonts w:asciiTheme="majorHAnsi" w:hAnsiTheme="majorHAnsi" w:cstheme="majorHAnsi"/>
        </w:rPr>
        <w:t>Please confirm that you understand the following</w:t>
      </w:r>
      <w:r w:rsidR="000D173B" w:rsidRPr="000D173B">
        <w:rPr>
          <w:rFonts w:asciiTheme="majorHAnsi" w:hAnsiTheme="majorHAnsi" w:cstheme="majorHAnsi"/>
        </w:rPr>
        <w:t>:</w:t>
      </w:r>
      <w:r w:rsidRPr="000D173B">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9875"/>
        <w:gridCol w:w="572"/>
      </w:tblGrid>
      <w:tr w:rsidR="004823F3" w:rsidRPr="000D173B" w:rsidTr="00D30A13">
        <w:trPr>
          <w:trHeight w:val="684"/>
        </w:trPr>
        <w:tc>
          <w:tcPr>
            <w:tcW w:w="9875" w:type="dxa"/>
          </w:tcPr>
          <w:p w:rsidR="000D173B" w:rsidRPr="000D173B" w:rsidRDefault="004823F3" w:rsidP="000D173B">
            <w:pPr>
              <w:rPr>
                <w:rFonts w:asciiTheme="majorHAnsi" w:hAnsiTheme="majorHAnsi" w:cstheme="majorHAnsi"/>
              </w:rPr>
            </w:pPr>
            <w:r w:rsidRPr="000D173B">
              <w:rPr>
                <w:rFonts w:asciiTheme="majorHAnsi" w:hAnsiTheme="majorHAnsi" w:cstheme="majorHAnsi"/>
              </w:rPr>
              <w:t xml:space="preserve">SUN groups are not clinical or therapy groups. Care co-ordination, risk management and 1:1 support are not part of the SUN provision.  Groups are not a substitute for clinical intervention.  </w:t>
            </w:r>
          </w:p>
        </w:tc>
        <w:sdt>
          <w:sdtPr>
            <w:rPr>
              <w:rFonts w:asciiTheme="majorHAnsi" w:hAnsiTheme="majorHAnsi" w:cstheme="majorHAnsi"/>
            </w:rPr>
            <w:id w:val="881828437"/>
            <w14:checkbox>
              <w14:checked w14:val="0"/>
              <w14:checkedState w14:val="2612" w14:font="MS Gothic"/>
              <w14:uncheckedState w14:val="2610" w14:font="MS Gothic"/>
            </w14:checkbox>
          </w:sdtPr>
          <w:sdtEndPr/>
          <w:sdtContent>
            <w:tc>
              <w:tcPr>
                <w:tcW w:w="572" w:type="dxa"/>
              </w:tcPr>
              <w:p w:rsidR="004823F3" w:rsidRPr="000D173B" w:rsidRDefault="004823F3" w:rsidP="000D173B">
                <w:pPr>
                  <w:rPr>
                    <w:rFonts w:asciiTheme="majorHAnsi" w:hAnsiTheme="majorHAnsi" w:cstheme="majorHAnsi"/>
                  </w:rPr>
                </w:pPr>
                <w:r w:rsidRPr="000D173B">
                  <w:rPr>
                    <w:rFonts w:ascii="Segoe UI Symbol" w:eastAsia="MS Gothic" w:hAnsi="Segoe UI Symbol" w:cs="Segoe UI Symbol"/>
                  </w:rPr>
                  <w:t>☐</w:t>
                </w:r>
              </w:p>
            </w:tc>
          </w:sdtContent>
        </w:sdt>
      </w:tr>
      <w:tr w:rsidR="004823F3" w:rsidRPr="000D173B" w:rsidTr="00D30A13">
        <w:trPr>
          <w:trHeight w:val="991"/>
        </w:trPr>
        <w:tc>
          <w:tcPr>
            <w:tcW w:w="9875" w:type="dxa"/>
          </w:tcPr>
          <w:p w:rsidR="000D173B" w:rsidRPr="000D173B" w:rsidRDefault="000D173B" w:rsidP="000D173B">
            <w:pPr>
              <w:rPr>
                <w:rFonts w:asciiTheme="majorHAnsi" w:hAnsiTheme="majorHAnsi" w:cstheme="majorHAnsi"/>
              </w:rPr>
            </w:pPr>
            <w:r w:rsidRPr="000D173B">
              <w:rPr>
                <w:rFonts w:asciiTheme="majorHAnsi" w:hAnsiTheme="majorHAnsi" w:cstheme="majorHAnsi"/>
              </w:rPr>
              <w:t xml:space="preserve">Regretfully, </w:t>
            </w:r>
            <w:r w:rsidR="004823F3" w:rsidRPr="000D173B">
              <w:rPr>
                <w:rFonts w:asciiTheme="majorHAnsi" w:hAnsiTheme="majorHAnsi" w:cstheme="majorHAnsi"/>
              </w:rPr>
              <w:t>SUN Groups</w:t>
            </w:r>
            <w:r w:rsidRPr="000D173B">
              <w:rPr>
                <w:rFonts w:asciiTheme="majorHAnsi" w:hAnsiTheme="majorHAnsi" w:cstheme="majorHAnsi"/>
              </w:rPr>
              <w:t xml:space="preserve"> (apart from the SDC)</w:t>
            </w:r>
            <w:r w:rsidR="004823F3" w:rsidRPr="000D173B">
              <w:rPr>
                <w:rFonts w:asciiTheme="majorHAnsi" w:hAnsiTheme="majorHAnsi" w:cstheme="majorHAnsi"/>
              </w:rPr>
              <w:t xml:space="preserve"> are </w:t>
            </w:r>
            <w:r w:rsidR="004823F3" w:rsidRPr="000D173B">
              <w:rPr>
                <w:rFonts w:asciiTheme="majorHAnsi" w:hAnsiTheme="majorHAnsi" w:cstheme="majorHAnsi"/>
                <w:u w:val="single"/>
              </w:rPr>
              <w:t>not available</w:t>
            </w:r>
            <w:r w:rsidR="004823F3" w:rsidRPr="000D173B">
              <w:rPr>
                <w:rFonts w:asciiTheme="majorHAnsi" w:hAnsiTheme="majorHAnsi" w:cstheme="majorHAnsi"/>
              </w:rPr>
              <w:t xml:space="preserve"> to service users who are also employed by EPUT. </w:t>
            </w:r>
            <w:r w:rsidR="004823F3" w:rsidRPr="00D30A13">
              <w:rPr>
                <w:rFonts w:asciiTheme="majorHAnsi" w:hAnsiTheme="majorHAnsi" w:cstheme="majorHAnsi"/>
                <w:i/>
              </w:rPr>
              <w:t xml:space="preserve">Please reach out if there is a member of staff seeking support for Personality Disorder, we are happy to help with signposting. </w:t>
            </w:r>
          </w:p>
        </w:tc>
        <w:sdt>
          <w:sdtPr>
            <w:rPr>
              <w:rFonts w:asciiTheme="majorHAnsi" w:hAnsiTheme="majorHAnsi" w:cstheme="majorHAnsi"/>
            </w:rPr>
            <w:id w:val="-341321444"/>
            <w14:checkbox>
              <w14:checked w14:val="0"/>
              <w14:checkedState w14:val="2612" w14:font="MS Gothic"/>
              <w14:uncheckedState w14:val="2610" w14:font="MS Gothic"/>
            </w14:checkbox>
          </w:sdtPr>
          <w:sdtEndPr/>
          <w:sdtContent>
            <w:tc>
              <w:tcPr>
                <w:tcW w:w="572" w:type="dxa"/>
              </w:tcPr>
              <w:p w:rsidR="004823F3" w:rsidRPr="000D173B" w:rsidRDefault="004823F3" w:rsidP="000D173B">
                <w:pPr>
                  <w:rPr>
                    <w:rFonts w:asciiTheme="majorHAnsi" w:hAnsiTheme="majorHAnsi" w:cstheme="majorHAnsi"/>
                  </w:rPr>
                </w:pPr>
                <w:r w:rsidRPr="000D173B">
                  <w:rPr>
                    <w:rFonts w:ascii="Segoe UI Symbol" w:eastAsia="MS Gothic" w:hAnsi="Segoe UI Symbol" w:cs="Segoe UI Symbol"/>
                  </w:rPr>
                  <w:t>☐</w:t>
                </w:r>
              </w:p>
            </w:tc>
          </w:sdtContent>
        </w:sdt>
      </w:tr>
    </w:tbl>
    <w:p w:rsidR="003C18C7" w:rsidRPr="00927D93" w:rsidRDefault="000D173B" w:rsidP="00927D93">
      <w:pPr>
        <w:jc w:val="center"/>
        <w:rPr>
          <w:rFonts w:asciiTheme="majorHAnsi" w:hAnsiTheme="majorHAnsi" w:cstheme="majorHAnsi"/>
          <w:b/>
          <w:i/>
          <w:color w:val="FF0000"/>
          <w:sz w:val="24"/>
        </w:rPr>
      </w:pPr>
      <w:r w:rsidRPr="000D173B">
        <w:rPr>
          <w:rFonts w:asciiTheme="majorHAnsi" w:hAnsiTheme="majorHAnsi" w:cstheme="majorHAnsi"/>
          <w:b/>
          <w:i/>
          <w:color w:val="FF0000"/>
        </w:rPr>
        <w:lastRenderedPageBreak/>
        <w:br/>
      </w:r>
      <w:r w:rsidR="0000592D" w:rsidRPr="00927D93">
        <w:rPr>
          <w:rFonts w:asciiTheme="majorHAnsi" w:hAnsiTheme="majorHAnsi" w:cstheme="majorHAnsi"/>
          <w:b/>
          <w:i/>
          <w:color w:val="FF0000"/>
          <w:sz w:val="24"/>
        </w:rPr>
        <w:t>**</w:t>
      </w:r>
      <w:r w:rsidR="003C18C7" w:rsidRPr="00927D93">
        <w:rPr>
          <w:rFonts w:asciiTheme="majorHAnsi" w:hAnsiTheme="majorHAnsi" w:cstheme="majorHAnsi"/>
          <w:b/>
          <w:i/>
          <w:color w:val="FF0000"/>
          <w:sz w:val="24"/>
        </w:rPr>
        <w:t>It is essential that ALL fields are completed for the form to be actioned or it will be returned</w:t>
      </w:r>
      <w:r w:rsidR="0000592D" w:rsidRPr="00927D93">
        <w:rPr>
          <w:rFonts w:asciiTheme="majorHAnsi" w:hAnsiTheme="majorHAnsi" w:cstheme="majorHAnsi"/>
          <w:b/>
          <w:i/>
          <w:color w:val="FF0000"/>
          <w:sz w:val="24"/>
        </w:rPr>
        <w:t>**</w:t>
      </w:r>
    </w:p>
    <w:p w:rsidR="00E534E9" w:rsidRPr="000D173B" w:rsidRDefault="00A27334" w:rsidP="000D173B">
      <w:pPr>
        <w:rPr>
          <w:rFonts w:asciiTheme="majorHAnsi" w:hAnsiTheme="majorHAnsi" w:cstheme="majorHAnsi"/>
          <w:b/>
          <w:i/>
        </w:rPr>
      </w:pPr>
      <w:r w:rsidRPr="000D173B">
        <w:rPr>
          <w:rFonts w:asciiTheme="majorHAnsi" w:hAnsiTheme="majorHAnsi" w:cstheme="majorHAnsi"/>
          <w:b/>
          <w:i/>
        </w:rPr>
        <w:t xml:space="preserve">What group are you raising an </w:t>
      </w:r>
      <w:r w:rsidR="00B669B6" w:rsidRPr="000D173B">
        <w:rPr>
          <w:rFonts w:asciiTheme="majorHAnsi" w:hAnsiTheme="majorHAnsi" w:cstheme="majorHAnsi"/>
          <w:b/>
          <w:i/>
        </w:rPr>
        <w:t xml:space="preserve">expression of </w:t>
      </w:r>
      <w:r w:rsidR="00611F77" w:rsidRPr="000D173B">
        <w:rPr>
          <w:rFonts w:asciiTheme="majorHAnsi" w:hAnsiTheme="majorHAnsi" w:cstheme="majorHAnsi"/>
          <w:b/>
          <w:i/>
        </w:rPr>
        <w:t>interest for</w:t>
      </w:r>
      <w:r w:rsidRPr="000D173B">
        <w:rPr>
          <w:rFonts w:asciiTheme="majorHAnsi" w:hAnsiTheme="majorHAnsi" w:cstheme="majorHAnsi"/>
          <w:b/>
          <w:i/>
        </w:rPr>
        <w:t xml:space="preserve">? </w:t>
      </w:r>
    </w:p>
    <w:tbl>
      <w:tblPr>
        <w:tblStyle w:val="TableGrid"/>
        <w:tblW w:w="0" w:type="auto"/>
        <w:tblLook w:val="04A0" w:firstRow="1" w:lastRow="0" w:firstColumn="1" w:lastColumn="0" w:noHBand="0" w:noVBand="1"/>
      </w:tblPr>
      <w:tblGrid>
        <w:gridCol w:w="5436"/>
        <w:gridCol w:w="4439"/>
        <w:gridCol w:w="572"/>
      </w:tblGrid>
      <w:tr w:rsidR="00A27334" w:rsidRPr="000D173B" w:rsidTr="0000592D">
        <w:trPr>
          <w:trHeight w:val="418"/>
        </w:trPr>
        <w:tc>
          <w:tcPr>
            <w:tcW w:w="9875" w:type="dxa"/>
            <w:gridSpan w:val="2"/>
          </w:tcPr>
          <w:p w:rsidR="00611F77" w:rsidRPr="000D173B" w:rsidRDefault="00A27334" w:rsidP="000D173B">
            <w:pPr>
              <w:rPr>
                <w:rFonts w:asciiTheme="majorHAnsi" w:hAnsiTheme="majorHAnsi" w:cstheme="majorHAnsi"/>
              </w:rPr>
            </w:pPr>
            <w:r w:rsidRPr="000D173B">
              <w:rPr>
                <w:rFonts w:asciiTheme="majorHAnsi" w:hAnsiTheme="majorHAnsi" w:cstheme="majorHAnsi"/>
              </w:rPr>
              <w:t>Personality Disorder and Complex Needs Awareness and Support Group (21+</w:t>
            </w:r>
            <w:r w:rsidR="003C18C7" w:rsidRPr="000D173B">
              <w:rPr>
                <w:rFonts w:asciiTheme="majorHAnsi" w:hAnsiTheme="majorHAnsi" w:cstheme="majorHAnsi"/>
              </w:rPr>
              <w:t>)</w:t>
            </w:r>
          </w:p>
        </w:tc>
        <w:sdt>
          <w:sdtPr>
            <w:rPr>
              <w:rFonts w:asciiTheme="majorHAnsi" w:hAnsiTheme="majorHAnsi" w:cstheme="majorHAnsi"/>
            </w:rPr>
            <w:id w:val="184404756"/>
            <w14:checkbox>
              <w14:checked w14:val="0"/>
              <w14:checkedState w14:val="2612" w14:font="MS Gothic"/>
              <w14:uncheckedState w14:val="2610" w14:font="MS Gothic"/>
            </w14:checkbox>
          </w:sdtPr>
          <w:sdtEndPr/>
          <w:sdtContent>
            <w:tc>
              <w:tcPr>
                <w:tcW w:w="572" w:type="dxa"/>
              </w:tcPr>
              <w:p w:rsidR="00A27334" w:rsidRPr="000D173B" w:rsidRDefault="00611F77" w:rsidP="000D173B">
                <w:pPr>
                  <w:rPr>
                    <w:rFonts w:asciiTheme="majorHAnsi" w:hAnsiTheme="majorHAnsi" w:cstheme="majorHAnsi"/>
                  </w:rPr>
                </w:pPr>
                <w:r w:rsidRPr="000D173B">
                  <w:rPr>
                    <w:rFonts w:ascii="Segoe UI Symbol" w:eastAsia="MS Gothic" w:hAnsi="Segoe UI Symbol" w:cs="Segoe UI Symbol"/>
                  </w:rPr>
                  <w:t>☐</w:t>
                </w:r>
              </w:p>
            </w:tc>
          </w:sdtContent>
        </w:sdt>
      </w:tr>
      <w:tr w:rsidR="00A27334" w:rsidRPr="000D173B" w:rsidTr="0000592D">
        <w:trPr>
          <w:trHeight w:val="445"/>
        </w:trPr>
        <w:tc>
          <w:tcPr>
            <w:tcW w:w="9875" w:type="dxa"/>
            <w:gridSpan w:val="2"/>
          </w:tcPr>
          <w:p w:rsidR="00A27334" w:rsidRPr="000D173B" w:rsidRDefault="00A27334" w:rsidP="000D173B">
            <w:pPr>
              <w:rPr>
                <w:rFonts w:asciiTheme="majorHAnsi" w:hAnsiTheme="majorHAnsi" w:cstheme="majorHAnsi"/>
              </w:rPr>
            </w:pPr>
            <w:r w:rsidRPr="000D173B">
              <w:rPr>
                <w:rFonts w:asciiTheme="majorHAnsi" w:hAnsiTheme="majorHAnsi" w:cstheme="majorHAnsi"/>
              </w:rPr>
              <w:t>Young Adult Awareness and Support Group for Compl</w:t>
            </w:r>
            <w:r w:rsidR="00B669B6" w:rsidRPr="000D173B">
              <w:rPr>
                <w:rFonts w:asciiTheme="majorHAnsi" w:hAnsiTheme="majorHAnsi" w:cstheme="majorHAnsi"/>
              </w:rPr>
              <w:t>ex Emotional Needs (</w:t>
            </w:r>
            <w:r w:rsidR="00683F30" w:rsidRPr="000D173B">
              <w:rPr>
                <w:rFonts w:asciiTheme="majorHAnsi" w:hAnsiTheme="majorHAnsi" w:cstheme="majorHAnsi"/>
              </w:rPr>
              <w:t>18</w:t>
            </w:r>
            <w:r w:rsidR="00B669B6" w:rsidRPr="000D173B">
              <w:rPr>
                <w:rFonts w:asciiTheme="majorHAnsi" w:hAnsiTheme="majorHAnsi" w:cstheme="majorHAnsi"/>
              </w:rPr>
              <w:t>+</w:t>
            </w:r>
            <w:r w:rsidR="003C18C7" w:rsidRPr="000D173B">
              <w:rPr>
                <w:rFonts w:asciiTheme="majorHAnsi" w:hAnsiTheme="majorHAnsi" w:cstheme="majorHAnsi"/>
              </w:rPr>
              <w:t>)</w:t>
            </w:r>
          </w:p>
        </w:tc>
        <w:sdt>
          <w:sdtPr>
            <w:rPr>
              <w:rFonts w:asciiTheme="majorHAnsi" w:hAnsiTheme="majorHAnsi" w:cstheme="majorHAnsi"/>
            </w:rPr>
            <w:id w:val="-1540346203"/>
            <w14:checkbox>
              <w14:checked w14:val="0"/>
              <w14:checkedState w14:val="2612" w14:font="MS Gothic"/>
              <w14:uncheckedState w14:val="2610" w14:font="MS Gothic"/>
            </w14:checkbox>
          </w:sdtPr>
          <w:sdtEndPr/>
          <w:sdtContent>
            <w:tc>
              <w:tcPr>
                <w:tcW w:w="572" w:type="dxa"/>
              </w:tcPr>
              <w:p w:rsidR="00A27334" w:rsidRPr="000D173B" w:rsidRDefault="00611F77" w:rsidP="000D173B">
                <w:pPr>
                  <w:rPr>
                    <w:rFonts w:asciiTheme="majorHAnsi" w:hAnsiTheme="majorHAnsi" w:cstheme="majorHAnsi"/>
                  </w:rPr>
                </w:pPr>
                <w:r w:rsidRPr="000D173B">
                  <w:rPr>
                    <w:rFonts w:ascii="Segoe UI Symbol" w:eastAsia="MS Gothic" w:hAnsi="Segoe UI Symbol" w:cs="Segoe UI Symbol"/>
                  </w:rPr>
                  <w:t>☐</w:t>
                </w:r>
              </w:p>
            </w:tc>
          </w:sdtContent>
        </w:sdt>
      </w:tr>
      <w:tr w:rsidR="003A57BE" w:rsidRPr="000D173B" w:rsidTr="0000592D">
        <w:trPr>
          <w:trHeight w:val="360"/>
        </w:trPr>
        <w:tc>
          <w:tcPr>
            <w:tcW w:w="5436" w:type="dxa"/>
          </w:tcPr>
          <w:p w:rsidR="003A57BE" w:rsidRPr="000D173B" w:rsidRDefault="003A57BE" w:rsidP="000D173B">
            <w:pPr>
              <w:rPr>
                <w:rFonts w:asciiTheme="majorHAnsi" w:hAnsiTheme="majorHAnsi" w:cstheme="majorHAnsi"/>
                <w:b/>
              </w:rPr>
            </w:pPr>
            <w:r w:rsidRPr="000D173B">
              <w:rPr>
                <w:rFonts w:asciiTheme="majorHAnsi" w:hAnsiTheme="majorHAnsi" w:cstheme="majorHAnsi"/>
                <w:b/>
              </w:rPr>
              <w:t>Full Name:</w:t>
            </w:r>
          </w:p>
        </w:tc>
        <w:tc>
          <w:tcPr>
            <w:tcW w:w="5011" w:type="dxa"/>
            <w:gridSpan w:val="2"/>
          </w:tcPr>
          <w:p w:rsidR="003A57BE" w:rsidRPr="000D173B" w:rsidRDefault="003A57BE" w:rsidP="000D173B">
            <w:pPr>
              <w:rPr>
                <w:rFonts w:asciiTheme="majorHAnsi" w:hAnsiTheme="majorHAnsi" w:cstheme="majorHAnsi"/>
              </w:rPr>
            </w:pPr>
          </w:p>
        </w:tc>
      </w:tr>
      <w:tr w:rsidR="00CA5D38" w:rsidRPr="000D173B" w:rsidTr="0000592D">
        <w:trPr>
          <w:trHeight w:val="360"/>
        </w:trPr>
        <w:tc>
          <w:tcPr>
            <w:tcW w:w="5436" w:type="dxa"/>
          </w:tcPr>
          <w:p w:rsidR="00CA5D38" w:rsidRPr="000D173B" w:rsidRDefault="00CA5D38" w:rsidP="000D173B">
            <w:pPr>
              <w:rPr>
                <w:rFonts w:asciiTheme="majorHAnsi" w:hAnsiTheme="majorHAnsi" w:cstheme="majorHAnsi"/>
                <w:b/>
              </w:rPr>
            </w:pPr>
            <w:r w:rsidRPr="000D173B">
              <w:rPr>
                <w:rFonts w:asciiTheme="majorHAnsi" w:hAnsiTheme="majorHAnsi" w:cstheme="majorHAnsi"/>
                <w:b/>
              </w:rPr>
              <w:t>NHS Number:</w:t>
            </w:r>
          </w:p>
        </w:tc>
        <w:tc>
          <w:tcPr>
            <w:tcW w:w="5011" w:type="dxa"/>
            <w:gridSpan w:val="2"/>
          </w:tcPr>
          <w:p w:rsidR="00CA5D38" w:rsidRPr="000D173B" w:rsidRDefault="00CA5D38" w:rsidP="000D173B">
            <w:pPr>
              <w:rPr>
                <w:rFonts w:asciiTheme="majorHAnsi" w:hAnsiTheme="majorHAnsi" w:cstheme="majorHAnsi"/>
              </w:rPr>
            </w:pPr>
          </w:p>
        </w:tc>
      </w:tr>
      <w:tr w:rsidR="003A57BE" w:rsidRPr="000D173B" w:rsidTr="0000592D">
        <w:trPr>
          <w:trHeight w:val="360"/>
        </w:trPr>
        <w:tc>
          <w:tcPr>
            <w:tcW w:w="5436" w:type="dxa"/>
          </w:tcPr>
          <w:p w:rsidR="003A57BE" w:rsidRPr="000D173B" w:rsidRDefault="000C19D3" w:rsidP="000D173B">
            <w:pPr>
              <w:rPr>
                <w:rFonts w:asciiTheme="majorHAnsi" w:hAnsiTheme="majorHAnsi" w:cstheme="majorHAnsi"/>
                <w:b/>
              </w:rPr>
            </w:pPr>
            <w:r w:rsidRPr="000D173B">
              <w:rPr>
                <w:rFonts w:asciiTheme="majorHAnsi" w:hAnsiTheme="majorHAnsi" w:cstheme="majorHAnsi"/>
                <w:b/>
              </w:rPr>
              <w:t>Locality/Area</w:t>
            </w:r>
            <w:r w:rsidR="00611F77" w:rsidRPr="000D173B">
              <w:rPr>
                <w:rFonts w:asciiTheme="majorHAnsi" w:hAnsiTheme="majorHAnsi" w:cstheme="majorHAnsi"/>
                <w:b/>
              </w:rPr>
              <w:t xml:space="preserve"> of Residence</w:t>
            </w:r>
            <w:r w:rsidRPr="000D173B">
              <w:rPr>
                <w:rFonts w:asciiTheme="majorHAnsi" w:hAnsiTheme="majorHAnsi" w:cstheme="majorHAnsi"/>
                <w:b/>
              </w:rPr>
              <w:t>:</w:t>
            </w:r>
          </w:p>
        </w:tc>
        <w:tc>
          <w:tcPr>
            <w:tcW w:w="5011" w:type="dxa"/>
            <w:gridSpan w:val="2"/>
          </w:tcPr>
          <w:p w:rsidR="003A57BE" w:rsidRPr="000D173B" w:rsidRDefault="003A57BE" w:rsidP="000D173B">
            <w:pPr>
              <w:rPr>
                <w:rFonts w:asciiTheme="majorHAnsi" w:hAnsiTheme="majorHAnsi" w:cstheme="majorHAnsi"/>
              </w:rPr>
            </w:pPr>
          </w:p>
        </w:tc>
      </w:tr>
      <w:tr w:rsidR="003A57BE" w:rsidRPr="000D173B" w:rsidTr="0000592D">
        <w:trPr>
          <w:trHeight w:val="360"/>
        </w:trPr>
        <w:tc>
          <w:tcPr>
            <w:tcW w:w="5436" w:type="dxa"/>
          </w:tcPr>
          <w:p w:rsidR="003A57BE" w:rsidRPr="000D173B" w:rsidRDefault="00611F77" w:rsidP="000D173B">
            <w:pPr>
              <w:rPr>
                <w:rFonts w:asciiTheme="majorHAnsi" w:hAnsiTheme="majorHAnsi" w:cstheme="majorHAnsi"/>
                <w:b/>
              </w:rPr>
            </w:pPr>
            <w:r w:rsidRPr="000D173B">
              <w:rPr>
                <w:rFonts w:asciiTheme="majorHAnsi" w:hAnsiTheme="majorHAnsi" w:cstheme="majorHAnsi"/>
                <w:b/>
              </w:rPr>
              <w:t>Service User</w:t>
            </w:r>
            <w:r w:rsidR="007B6906" w:rsidRPr="000D173B">
              <w:rPr>
                <w:rFonts w:asciiTheme="majorHAnsi" w:hAnsiTheme="majorHAnsi" w:cstheme="majorHAnsi"/>
                <w:b/>
              </w:rPr>
              <w:t>’</w:t>
            </w:r>
            <w:r w:rsidRPr="000D173B">
              <w:rPr>
                <w:rFonts w:asciiTheme="majorHAnsi" w:hAnsiTheme="majorHAnsi" w:cstheme="majorHAnsi"/>
                <w:b/>
              </w:rPr>
              <w:t xml:space="preserve">s </w:t>
            </w:r>
            <w:r w:rsidR="000C19D3" w:rsidRPr="000D173B">
              <w:rPr>
                <w:rFonts w:asciiTheme="majorHAnsi" w:hAnsiTheme="majorHAnsi" w:cstheme="majorHAnsi"/>
                <w:b/>
              </w:rPr>
              <w:t>Email Address:</w:t>
            </w:r>
          </w:p>
        </w:tc>
        <w:tc>
          <w:tcPr>
            <w:tcW w:w="5011" w:type="dxa"/>
            <w:gridSpan w:val="2"/>
          </w:tcPr>
          <w:p w:rsidR="003A57BE" w:rsidRPr="000D173B" w:rsidRDefault="003A57BE" w:rsidP="000D173B">
            <w:pPr>
              <w:rPr>
                <w:rFonts w:asciiTheme="majorHAnsi" w:hAnsiTheme="majorHAnsi" w:cstheme="majorHAnsi"/>
              </w:rPr>
            </w:pPr>
          </w:p>
        </w:tc>
      </w:tr>
      <w:tr w:rsidR="00611F77" w:rsidRPr="000D173B" w:rsidTr="0000592D">
        <w:trPr>
          <w:trHeight w:val="360"/>
        </w:trPr>
        <w:tc>
          <w:tcPr>
            <w:tcW w:w="5436" w:type="dxa"/>
          </w:tcPr>
          <w:p w:rsidR="00611F77" w:rsidRPr="000D173B" w:rsidRDefault="00611F77" w:rsidP="000D173B">
            <w:pPr>
              <w:rPr>
                <w:rFonts w:asciiTheme="majorHAnsi" w:hAnsiTheme="majorHAnsi" w:cstheme="majorHAnsi"/>
                <w:b/>
              </w:rPr>
            </w:pPr>
            <w:r w:rsidRPr="000D173B">
              <w:rPr>
                <w:rFonts w:asciiTheme="majorHAnsi" w:hAnsiTheme="majorHAnsi" w:cstheme="majorHAnsi"/>
                <w:b/>
              </w:rPr>
              <w:t>Service User</w:t>
            </w:r>
            <w:r w:rsidR="007B6906" w:rsidRPr="000D173B">
              <w:rPr>
                <w:rFonts w:asciiTheme="majorHAnsi" w:hAnsiTheme="majorHAnsi" w:cstheme="majorHAnsi"/>
                <w:b/>
              </w:rPr>
              <w:t>’</w:t>
            </w:r>
            <w:r w:rsidRPr="000D173B">
              <w:rPr>
                <w:rFonts w:asciiTheme="majorHAnsi" w:hAnsiTheme="majorHAnsi" w:cstheme="majorHAnsi"/>
                <w:b/>
              </w:rPr>
              <w:t xml:space="preserve">s Contact Number: </w:t>
            </w:r>
          </w:p>
        </w:tc>
        <w:tc>
          <w:tcPr>
            <w:tcW w:w="5011" w:type="dxa"/>
            <w:gridSpan w:val="2"/>
          </w:tcPr>
          <w:p w:rsidR="00611F77" w:rsidRPr="000D173B" w:rsidRDefault="00611F77" w:rsidP="000D173B">
            <w:pPr>
              <w:rPr>
                <w:rFonts w:asciiTheme="majorHAnsi" w:hAnsiTheme="majorHAnsi" w:cstheme="majorHAnsi"/>
              </w:rPr>
            </w:pPr>
          </w:p>
        </w:tc>
      </w:tr>
      <w:tr w:rsidR="007A422C" w:rsidRPr="000D173B" w:rsidTr="0000592D">
        <w:trPr>
          <w:trHeight w:val="360"/>
        </w:trPr>
        <w:tc>
          <w:tcPr>
            <w:tcW w:w="5436" w:type="dxa"/>
          </w:tcPr>
          <w:p w:rsidR="007A422C" w:rsidRPr="000D173B" w:rsidRDefault="00611F77" w:rsidP="000D173B">
            <w:pPr>
              <w:rPr>
                <w:rFonts w:asciiTheme="majorHAnsi" w:hAnsiTheme="majorHAnsi" w:cstheme="majorHAnsi"/>
                <w:b/>
              </w:rPr>
            </w:pPr>
            <w:r w:rsidRPr="000D173B">
              <w:rPr>
                <w:rFonts w:asciiTheme="majorHAnsi" w:hAnsiTheme="majorHAnsi" w:cstheme="majorHAnsi"/>
                <w:b/>
              </w:rPr>
              <w:t>Service User</w:t>
            </w:r>
            <w:r w:rsidR="007B6906" w:rsidRPr="000D173B">
              <w:rPr>
                <w:rFonts w:asciiTheme="majorHAnsi" w:hAnsiTheme="majorHAnsi" w:cstheme="majorHAnsi"/>
                <w:b/>
              </w:rPr>
              <w:t>’</w:t>
            </w:r>
            <w:r w:rsidRPr="000D173B">
              <w:rPr>
                <w:rFonts w:asciiTheme="majorHAnsi" w:hAnsiTheme="majorHAnsi" w:cstheme="majorHAnsi"/>
                <w:b/>
              </w:rPr>
              <w:t>s Date of Birth:</w:t>
            </w:r>
          </w:p>
        </w:tc>
        <w:tc>
          <w:tcPr>
            <w:tcW w:w="5011" w:type="dxa"/>
            <w:gridSpan w:val="2"/>
          </w:tcPr>
          <w:p w:rsidR="007A422C" w:rsidRPr="000D173B" w:rsidRDefault="007A422C" w:rsidP="000D173B">
            <w:pPr>
              <w:rPr>
                <w:rFonts w:asciiTheme="majorHAnsi" w:hAnsiTheme="majorHAnsi" w:cstheme="majorHAnsi"/>
              </w:rPr>
            </w:pPr>
          </w:p>
        </w:tc>
      </w:tr>
      <w:tr w:rsidR="003A57BE" w:rsidRPr="000D173B" w:rsidTr="0000592D">
        <w:trPr>
          <w:trHeight w:val="360"/>
        </w:trPr>
        <w:tc>
          <w:tcPr>
            <w:tcW w:w="5436" w:type="dxa"/>
          </w:tcPr>
          <w:p w:rsidR="003A57BE" w:rsidRPr="000D173B" w:rsidRDefault="000C19D3" w:rsidP="000D173B">
            <w:pPr>
              <w:rPr>
                <w:rFonts w:asciiTheme="majorHAnsi" w:hAnsiTheme="majorHAnsi" w:cstheme="majorHAnsi"/>
                <w:b/>
              </w:rPr>
            </w:pPr>
            <w:r w:rsidRPr="000D173B">
              <w:rPr>
                <w:rFonts w:asciiTheme="majorHAnsi" w:hAnsiTheme="majorHAnsi" w:cstheme="majorHAnsi"/>
                <w:b/>
              </w:rPr>
              <w:t>Full Consent Obtained</w:t>
            </w:r>
            <w:r w:rsidR="00066B4D" w:rsidRPr="000D173B">
              <w:rPr>
                <w:rFonts w:asciiTheme="majorHAnsi" w:hAnsiTheme="majorHAnsi" w:cstheme="majorHAnsi"/>
                <w:b/>
              </w:rPr>
              <w:t xml:space="preserve"> to complete expression of interest form</w:t>
            </w:r>
            <w:r w:rsidRPr="000D173B">
              <w:rPr>
                <w:rFonts w:asciiTheme="majorHAnsi" w:hAnsiTheme="majorHAnsi" w:cstheme="majorHAnsi"/>
                <w:b/>
              </w:rPr>
              <w:t>?</w:t>
            </w:r>
          </w:p>
        </w:tc>
        <w:tc>
          <w:tcPr>
            <w:tcW w:w="5011" w:type="dxa"/>
            <w:gridSpan w:val="2"/>
          </w:tcPr>
          <w:p w:rsidR="003A57BE" w:rsidRPr="000D173B" w:rsidRDefault="000C19D3" w:rsidP="000D173B">
            <w:pPr>
              <w:rPr>
                <w:rFonts w:asciiTheme="majorHAnsi" w:hAnsiTheme="majorHAnsi" w:cstheme="majorHAnsi"/>
              </w:rPr>
            </w:pPr>
            <w:r w:rsidRPr="000D173B">
              <w:rPr>
                <w:rFonts w:asciiTheme="majorHAnsi" w:hAnsiTheme="majorHAnsi" w:cstheme="majorHAnsi"/>
              </w:rPr>
              <w:t>Yes</w:t>
            </w:r>
            <w:r w:rsidR="00611F77" w:rsidRPr="000D173B">
              <w:rPr>
                <w:rFonts w:asciiTheme="majorHAnsi" w:hAnsiTheme="majorHAnsi" w:cstheme="majorHAnsi"/>
              </w:rPr>
              <w:t xml:space="preserve">  </w:t>
            </w:r>
            <w:sdt>
              <w:sdtPr>
                <w:rPr>
                  <w:rFonts w:asciiTheme="majorHAnsi" w:hAnsiTheme="majorHAnsi" w:cstheme="majorHAnsi"/>
                </w:rPr>
                <w:id w:val="521290392"/>
                <w14:checkbox>
                  <w14:checked w14:val="0"/>
                  <w14:checkedState w14:val="2612" w14:font="MS Gothic"/>
                  <w14:uncheckedState w14:val="2610" w14:font="MS Gothic"/>
                </w14:checkbox>
              </w:sdtPr>
              <w:sdtEndPr/>
              <w:sdtContent>
                <w:r w:rsidR="00611F77" w:rsidRPr="000D173B">
                  <w:rPr>
                    <w:rFonts w:ascii="Segoe UI Symbol" w:eastAsia="MS Gothic" w:hAnsi="Segoe UI Symbol" w:cs="Segoe UI Symbol"/>
                  </w:rPr>
                  <w:t>☐</w:t>
                </w:r>
              </w:sdtContent>
            </w:sdt>
            <w:r w:rsidRPr="000D173B">
              <w:rPr>
                <w:rFonts w:asciiTheme="majorHAnsi" w:hAnsiTheme="majorHAnsi" w:cstheme="majorHAnsi"/>
              </w:rPr>
              <w:tab/>
            </w:r>
            <w:r w:rsidR="00611F77" w:rsidRPr="000D173B">
              <w:rPr>
                <w:rFonts w:asciiTheme="majorHAnsi" w:hAnsiTheme="majorHAnsi" w:cstheme="majorHAnsi"/>
              </w:rPr>
              <w:t xml:space="preserve">       </w:t>
            </w:r>
            <w:r w:rsidRPr="000D173B">
              <w:rPr>
                <w:rFonts w:asciiTheme="majorHAnsi" w:hAnsiTheme="majorHAnsi" w:cstheme="majorHAnsi"/>
              </w:rPr>
              <w:t>No</w:t>
            </w:r>
            <w:r w:rsidR="00611F77" w:rsidRPr="000D173B">
              <w:rPr>
                <w:rFonts w:asciiTheme="majorHAnsi" w:hAnsiTheme="majorHAnsi" w:cstheme="majorHAnsi"/>
              </w:rPr>
              <w:t xml:space="preserve"> </w:t>
            </w:r>
            <w:sdt>
              <w:sdtPr>
                <w:rPr>
                  <w:rFonts w:asciiTheme="majorHAnsi" w:hAnsiTheme="majorHAnsi" w:cstheme="majorHAnsi"/>
                </w:rPr>
                <w:id w:val="450748517"/>
                <w14:checkbox>
                  <w14:checked w14:val="0"/>
                  <w14:checkedState w14:val="2612" w14:font="MS Gothic"/>
                  <w14:uncheckedState w14:val="2610" w14:font="MS Gothic"/>
                </w14:checkbox>
              </w:sdtPr>
              <w:sdtEndPr/>
              <w:sdtContent>
                <w:r w:rsidR="00611F77" w:rsidRPr="000D173B">
                  <w:rPr>
                    <w:rFonts w:ascii="Segoe UI Symbol" w:eastAsia="MS Gothic" w:hAnsi="Segoe UI Symbol" w:cs="Segoe UI Symbol"/>
                  </w:rPr>
                  <w:t>☐</w:t>
                </w:r>
              </w:sdtContent>
            </w:sdt>
          </w:p>
        </w:tc>
      </w:tr>
      <w:tr w:rsidR="00A51FEE" w:rsidRPr="000D173B" w:rsidTr="0000592D">
        <w:trPr>
          <w:trHeight w:val="360"/>
        </w:trPr>
        <w:tc>
          <w:tcPr>
            <w:tcW w:w="5436" w:type="dxa"/>
          </w:tcPr>
          <w:p w:rsidR="000D173B" w:rsidRPr="000D173B" w:rsidRDefault="00A51FEE" w:rsidP="000D173B">
            <w:pPr>
              <w:rPr>
                <w:rFonts w:asciiTheme="majorHAnsi" w:hAnsiTheme="majorHAnsi" w:cstheme="majorHAnsi"/>
                <w:b/>
              </w:rPr>
            </w:pPr>
            <w:r w:rsidRPr="000D173B">
              <w:rPr>
                <w:rFonts w:asciiTheme="majorHAnsi" w:hAnsiTheme="majorHAnsi" w:cstheme="majorHAnsi"/>
                <w:b/>
              </w:rPr>
              <w:t>Name of Team</w:t>
            </w:r>
            <w:r w:rsidR="00611F77" w:rsidRPr="000D173B">
              <w:rPr>
                <w:rFonts w:asciiTheme="majorHAnsi" w:hAnsiTheme="majorHAnsi" w:cstheme="majorHAnsi"/>
                <w:b/>
              </w:rPr>
              <w:t>/s</w:t>
            </w:r>
            <w:r w:rsidRPr="000D173B">
              <w:rPr>
                <w:rFonts w:asciiTheme="majorHAnsi" w:hAnsiTheme="majorHAnsi" w:cstheme="majorHAnsi"/>
                <w:b/>
              </w:rPr>
              <w:t xml:space="preserve"> currently open to:</w:t>
            </w:r>
          </w:p>
        </w:tc>
        <w:tc>
          <w:tcPr>
            <w:tcW w:w="5011" w:type="dxa"/>
            <w:gridSpan w:val="2"/>
          </w:tcPr>
          <w:p w:rsidR="00A51FEE" w:rsidRPr="000D173B" w:rsidRDefault="00A51FEE" w:rsidP="000D173B">
            <w:pPr>
              <w:rPr>
                <w:rFonts w:asciiTheme="majorHAnsi" w:hAnsiTheme="majorHAnsi" w:cstheme="majorHAnsi"/>
              </w:rPr>
            </w:pPr>
          </w:p>
        </w:tc>
      </w:tr>
      <w:tr w:rsidR="00A51FEE" w:rsidRPr="000D173B" w:rsidTr="0000592D">
        <w:trPr>
          <w:trHeight w:val="360"/>
        </w:trPr>
        <w:tc>
          <w:tcPr>
            <w:tcW w:w="5436" w:type="dxa"/>
          </w:tcPr>
          <w:p w:rsidR="00A51FEE" w:rsidRPr="000D173B" w:rsidRDefault="00611F77" w:rsidP="000D173B">
            <w:pPr>
              <w:rPr>
                <w:rFonts w:asciiTheme="majorHAnsi" w:hAnsiTheme="majorHAnsi" w:cstheme="majorHAnsi"/>
                <w:b/>
              </w:rPr>
            </w:pPr>
            <w:r w:rsidRPr="000D173B">
              <w:rPr>
                <w:rFonts w:asciiTheme="majorHAnsi" w:hAnsiTheme="majorHAnsi" w:cstheme="majorHAnsi"/>
                <w:b/>
              </w:rPr>
              <w:t xml:space="preserve">Involved Person </w:t>
            </w:r>
            <w:r w:rsidR="00A51FEE" w:rsidRPr="000D173B">
              <w:rPr>
                <w:rFonts w:asciiTheme="majorHAnsi" w:hAnsiTheme="majorHAnsi" w:cstheme="majorHAnsi"/>
                <w:b/>
              </w:rPr>
              <w:t>name &amp; contact</w:t>
            </w:r>
            <w:r w:rsidRPr="000D173B">
              <w:rPr>
                <w:rFonts w:asciiTheme="majorHAnsi" w:hAnsiTheme="majorHAnsi" w:cstheme="majorHAnsi"/>
                <w:b/>
              </w:rPr>
              <w:t xml:space="preserve"> (e.g. care coordinator, consultant, support worker)</w:t>
            </w:r>
            <w:r w:rsidR="00A51FEE" w:rsidRPr="000D173B">
              <w:rPr>
                <w:rFonts w:asciiTheme="majorHAnsi" w:hAnsiTheme="majorHAnsi" w:cstheme="majorHAnsi"/>
                <w:b/>
              </w:rPr>
              <w:t>:</w:t>
            </w:r>
          </w:p>
        </w:tc>
        <w:tc>
          <w:tcPr>
            <w:tcW w:w="5011" w:type="dxa"/>
            <w:gridSpan w:val="2"/>
          </w:tcPr>
          <w:p w:rsidR="00A51FEE" w:rsidRPr="000D173B" w:rsidRDefault="00A51FEE" w:rsidP="000D173B">
            <w:pPr>
              <w:rPr>
                <w:rFonts w:asciiTheme="majorHAnsi" w:hAnsiTheme="majorHAnsi" w:cstheme="majorHAnsi"/>
              </w:rPr>
            </w:pPr>
          </w:p>
        </w:tc>
      </w:tr>
      <w:tr w:rsidR="000D173B" w:rsidRPr="000D173B" w:rsidTr="0000592D">
        <w:trPr>
          <w:trHeight w:val="360"/>
        </w:trPr>
        <w:tc>
          <w:tcPr>
            <w:tcW w:w="5436" w:type="dxa"/>
          </w:tcPr>
          <w:p w:rsidR="000D173B" w:rsidRPr="000D173B" w:rsidRDefault="000D173B" w:rsidP="000D173B">
            <w:pPr>
              <w:rPr>
                <w:rFonts w:asciiTheme="majorHAnsi" w:hAnsiTheme="majorHAnsi" w:cstheme="majorHAnsi"/>
                <w:b/>
              </w:rPr>
            </w:pPr>
            <w:r w:rsidRPr="000D173B">
              <w:rPr>
                <w:rFonts w:asciiTheme="majorHAnsi" w:hAnsiTheme="majorHAnsi" w:cstheme="majorHAnsi"/>
                <w:b/>
              </w:rPr>
              <w:t>If not currently open t</w:t>
            </w:r>
            <w:r w:rsidR="00927D93">
              <w:rPr>
                <w:rFonts w:asciiTheme="majorHAnsi" w:hAnsiTheme="majorHAnsi" w:cstheme="majorHAnsi"/>
                <w:b/>
              </w:rPr>
              <w:t xml:space="preserve">o another Team, where else has </w:t>
            </w:r>
            <w:r w:rsidRPr="000D173B">
              <w:rPr>
                <w:rFonts w:asciiTheme="majorHAnsi" w:hAnsiTheme="majorHAnsi" w:cstheme="majorHAnsi"/>
                <w:b/>
              </w:rPr>
              <w:t>the service user been signposted / referred to?</w:t>
            </w:r>
          </w:p>
          <w:p w:rsidR="000D173B" w:rsidRPr="000D173B" w:rsidRDefault="000D173B" w:rsidP="000D173B">
            <w:pPr>
              <w:rPr>
                <w:rFonts w:asciiTheme="majorHAnsi" w:hAnsiTheme="majorHAnsi" w:cstheme="majorHAnsi"/>
                <w:b/>
              </w:rPr>
            </w:pPr>
          </w:p>
        </w:tc>
        <w:tc>
          <w:tcPr>
            <w:tcW w:w="5011" w:type="dxa"/>
            <w:gridSpan w:val="2"/>
          </w:tcPr>
          <w:p w:rsidR="000D173B" w:rsidRPr="000D173B" w:rsidRDefault="000D173B" w:rsidP="000D173B">
            <w:pPr>
              <w:rPr>
                <w:rFonts w:asciiTheme="majorHAnsi" w:hAnsiTheme="majorHAnsi" w:cstheme="majorHAnsi"/>
              </w:rPr>
            </w:pPr>
          </w:p>
        </w:tc>
      </w:tr>
      <w:tr w:rsidR="00A51FEE" w:rsidRPr="000D173B" w:rsidTr="0000592D">
        <w:trPr>
          <w:trHeight w:val="360"/>
        </w:trPr>
        <w:tc>
          <w:tcPr>
            <w:tcW w:w="5436" w:type="dxa"/>
          </w:tcPr>
          <w:p w:rsidR="00A51FEE" w:rsidRPr="000D173B" w:rsidRDefault="00A51FEE" w:rsidP="000D173B">
            <w:pPr>
              <w:rPr>
                <w:rFonts w:asciiTheme="majorHAnsi" w:hAnsiTheme="majorHAnsi" w:cstheme="majorHAnsi"/>
                <w:b/>
              </w:rPr>
            </w:pPr>
            <w:r w:rsidRPr="000D173B">
              <w:rPr>
                <w:rFonts w:asciiTheme="majorHAnsi" w:hAnsiTheme="majorHAnsi" w:cstheme="majorHAnsi"/>
                <w:b/>
              </w:rPr>
              <w:t>GP Surgery:</w:t>
            </w:r>
          </w:p>
        </w:tc>
        <w:tc>
          <w:tcPr>
            <w:tcW w:w="5011" w:type="dxa"/>
            <w:gridSpan w:val="2"/>
          </w:tcPr>
          <w:p w:rsidR="00A51FEE" w:rsidRPr="000D173B" w:rsidRDefault="00A51FEE" w:rsidP="000D173B">
            <w:pPr>
              <w:rPr>
                <w:rFonts w:asciiTheme="majorHAnsi" w:hAnsiTheme="majorHAnsi" w:cstheme="majorHAnsi"/>
              </w:rPr>
            </w:pPr>
          </w:p>
        </w:tc>
      </w:tr>
    </w:tbl>
    <w:tbl>
      <w:tblPr>
        <w:tblStyle w:val="TableGrid"/>
        <w:tblpPr w:leftFromText="180" w:rightFromText="180" w:vertAnchor="text" w:horzAnchor="margin" w:tblpY="363"/>
        <w:tblW w:w="10485" w:type="dxa"/>
        <w:tblLook w:val="04A0" w:firstRow="1" w:lastRow="0" w:firstColumn="1" w:lastColumn="0" w:noHBand="0" w:noVBand="1"/>
      </w:tblPr>
      <w:tblGrid>
        <w:gridCol w:w="10485"/>
      </w:tblGrid>
      <w:tr w:rsidR="000C19D3" w:rsidRPr="000D173B" w:rsidTr="00B37312">
        <w:trPr>
          <w:trHeight w:val="4160"/>
        </w:trPr>
        <w:tc>
          <w:tcPr>
            <w:tcW w:w="10485" w:type="dxa"/>
          </w:tcPr>
          <w:p w:rsidR="000C19D3" w:rsidRPr="000D173B" w:rsidRDefault="00F37771" w:rsidP="000D173B">
            <w:pPr>
              <w:rPr>
                <w:rFonts w:asciiTheme="majorHAnsi" w:hAnsiTheme="majorHAnsi" w:cstheme="majorHAnsi"/>
                <w:b/>
                <w:u w:val="single"/>
              </w:rPr>
            </w:pPr>
            <w:r w:rsidRPr="000D173B">
              <w:rPr>
                <w:rFonts w:asciiTheme="majorHAnsi" w:hAnsiTheme="majorHAnsi" w:cstheme="majorHAnsi"/>
                <w:b/>
              </w:rPr>
              <w:lastRenderedPageBreak/>
              <w:t>Based on the service user</w:t>
            </w:r>
            <w:r w:rsidR="001B2B38" w:rsidRPr="000D173B">
              <w:rPr>
                <w:rFonts w:asciiTheme="majorHAnsi" w:hAnsiTheme="majorHAnsi" w:cstheme="majorHAnsi"/>
                <w:b/>
              </w:rPr>
              <w:t>’s</w:t>
            </w:r>
            <w:r w:rsidR="00354372" w:rsidRPr="000D173B">
              <w:rPr>
                <w:rFonts w:asciiTheme="majorHAnsi" w:hAnsiTheme="majorHAnsi" w:cstheme="majorHAnsi"/>
                <w:b/>
              </w:rPr>
              <w:t xml:space="preserve"> presentation of Personality Disorder, why do you think they will benefit from the SUN groups?</w:t>
            </w:r>
            <w:r w:rsidR="00354372" w:rsidRPr="000D173B">
              <w:rPr>
                <w:rFonts w:asciiTheme="majorHAnsi" w:hAnsiTheme="majorHAnsi" w:cstheme="majorHAnsi"/>
                <w:i/>
              </w:rPr>
              <w:t xml:space="preserve"> (</w:t>
            </w:r>
            <w:r w:rsidR="00611F77" w:rsidRPr="000D173B">
              <w:rPr>
                <w:rFonts w:asciiTheme="majorHAnsi" w:hAnsiTheme="majorHAnsi" w:cstheme="majorHAnsi"/>
                <w:i/>
              </w:rPr>
              <w:t xml:space="preserve">We are looking for </w:t>
            </w:r>
            <w:r w:rsidR="00611F77" w:rsidRPr="000D173B">
              <w:rPr>
                <w:rFonts w:asciiTheme="majorHAnsi" w:hAnsiTheme="majorHAnsi" w:cstheme="majorHAnsi"/>
                <w:b/>
                <w:i/>
              </w:rPr>
              <w:t>why</w:t>
            </w:r>
            <w:r w:rsidR="00611F77" w:rsidRPr="000D173B">
              <w:rPr>
                <w:rFonts w:asciiTheme="majorHAnsi" w:hAnsiTheme="majorHAnsi" w:cstheme="majorHAnsi"/>
                <w:i/>
              </w:rPr>
              <w:t xml:space="preserve"> this</w:t>
            </w:r>
            <w:r w:rsidR="00611F77" w:rsidRPr="000D173B">
              <w:rPr>
                <w:rFonts w:asciiTheme="majorHAnsi" w:hAnsiTheme="majorHAnsi" w:cstheme="majorHAnsi"/>
              </w:rPr>
              <w:t xml:space="preserve"> </w:t>
            </w:r>
            <w:r w:rsidR="00354372" w:rsidRPr="000D173B">
              <w:rPr>
                <w:rFonts w:asciiTheme="majorHAnsi" w:hAnsiTheme="majorHAnsi" w:cstheme="majorHAnsi"/>
                <w:i/>
              </w:rPr>
              <w:t>service u</w:t>
            </w:r>
            <w:r w:rsidR="00611F77" w:rsidRPr="000D173B">
              <w:rPr>
                <w:rFonts w:asciiTheme="majorHAnsi" w:hAnsiTheme="majorHAnsi" w:cstheme="majorHAnsi"/>
                <w:i/>
              </w:rPr>
              <w:t>ser might benefit from the SUN groups based on their presentation of Personality Disorder</w:t>
            </w:r>
            <w:r w:rsidRPr="000D173B">
              <w:rPr>
                <w:rFonts w:asciiTheme="majorHAnsi" w:hAnsiTheme="majorHAnsi" w:cstheme="majorHAnsi"/>
                <w:i/>
              </w:rPr>
              <w:t xml:space="preserve"> and associated difficulties</w:t>
            </w:r>
            <w:r w:rsidR="0000592D" w:rsidRPr="000D173B">
              <w:rPr>
                <w:rFonts w:asciiTheme="majorHAnsi" w:hAnsiTheme="majorHAnsi" w:cstheme="majorHAnsi"/>
                <w:i/>
              </w:rPr>
              <w:t xml:space="preserve"> and what these difficulties currently are</w:t>
            </w:r>
            <w:r w:rsidR="00611F77" w:rsidRPr="000D173B">
              <w:rPr>
                <w:rFonts w:asciiTheme="majorHAnsi" w:hAnsiTheme="majorHAnsi" w:cstheme="majorHAnsi"/>
                <w:i/>
              </w:rPr>
              <w:t xml:space="preserve">. </w:t>
            </w:r>
            <w:r w:rsidR="003C18C7" w:rsidRPr="000D173B">
              <w:rPr>
                <w:rFonts w:asciiTheme="majorHAnsi" w:hAnsiTheme="majorHAnsi" w:cstheme="majorHAnsi"/>
                <w:i/>
                <w:u w:val="single"/>
              </w:rPr>
              <w:t>Please do not provide</w:t>
            </w:r>
            <w:r w:rsidR="00611F77" w:rsidRPr="000D173B">
              <w:rPr>
                <w:rFonts w:asciiTheme="majorHAnsi" w:hAnsiTheme="majorHAnsi" w:cstheme="majorHAnsi"/>
                <w:i/>
                <w:u w:val="single"/>
              </w:rPr>
              <w:t xml:space="preserve"> whole assessments</w:t>
            </w:r>
            <w:bookmarkStart w:id="0" w:name="_GoBack"/>
            <w:bookmarkEnd w:id="0"/>
            <w:r w:rsidR="0000592D" w:rsidRPr="000D173B">
              <w:rPr>
                <w:rFonts w:asciiTheme="majorHAnsi" w:hAnsiTheme="majorHAnsi" w:cstheme="majorHAnsi"/>
                <w:i/>
                <w:u w:val="single"/>
              </w:rPr>
              <w:t>.</w:t>
            </w:r>
            <w:r w:rsidR="00927D93">
              <w:rPr>
                <w:rFonts w:asciiTheme="majorHAnsi" w:hAnsiTheme="majorHAnsi" w:cstheme="majorHAnsi"/>
                <w:i/>
                <w:u w:val="single"/>
              </w:rPr>
              <w:t>)</w:t>
            </w:r>
          </w:p>
          <w:p w:rsidR="000C19D3" w:rsidRPr="000D173B" w:rsidRDefault="000C19D3" w:rsidP="000D173B">
            <w:pPr>
              <w:rPr>
                <w:rFonts w:asciiTheme="majorHAnsi" w:hAnsiTheme="majorHAnsi" w:cstheme="majorHAnsi"/>
              </w:rPr>
            </w:pPr>
          </w:p>
        </w:tc>
      </w:tr>
    </w:tbl>
    <w:tbl>
      <w:tblPr>
        <w:tblStyle w:val="TableGrid"/>
        <w:tblW w:w="10485" w:type="dxa"/>
        <w:tblLook w:val="04A0" w:firstRow="1" w:lastRow="0" w:firstColumn="1" w:lastColumn="0" w:noHBand="0" w:noVBand="1"/>
      </w:tblPr>
      <w:tblGrid>
        <w:gridCol w:w="10485"/>
      </w:tblGrid>
      <w:tr w:rsidR="000C19D3" w:rsidRPr="000D173B" w:rsidTr="00287C08">
        <w:trPr>
          <w:trHeight w:val="3040"/>
        </w:trPr>
        <w:tc>
          <w:tcPr>
            <w:tcW w:w="10485" w:type="dxa"/>
          </w:tcPr>
          <w:p w:rsidR="000C19D3" w:rsidRPr="000D173B" w:rsidRDefault="000C19D3" w:rsidP="000D173B">
            <w:pPr>
              <w:rPr>
                <w:rFonts w:asciiTheme="majorHAnsi" w:hAnsiTheme="majorHAnsi" w:cstheme="majorHAnsi"/>
                <w:b/>
              </w:rPr>
            </w:pPr>
            <w:r w:rsidRPr="000D173B">
              <w:rPr>
                <w:rFonts w:asciiTheme="majorHAnsi" w:hAnsiTheme="majorHAnsi" w:cstheme="majorHAnsi"/>
                <w:b/>
              </w:rPr>
              <w:t>What does the service user hope to gain from attending the group?</w:t>
            </w:r>
            <w:r w:rsidR="00CA5D38" w:rsidRPr="000D173B">
              <w:rPr>
                <w:rFonts w:asciiTheme="majorHAnsi" w:hAnsiTheme="majorHAnsi" w:cstheme="majorHAnsi"/>
                <w:b/>
              </w:rPr>
              <w:t xml:space="preserve"> Do they have any particular strengths/interests?</w:t>
            </w:r>
            <w:r w:rsidR="00611F77" w:rsidRPr="000D173B">
              <w:rPr>
                <w:rFonts w:asciiTheme="majorHAnsi" w:hAnsiTheme="majorHAnsi" w:cstheme="majorHAnsi"/>
                <w:b/>
              </w:rPr>
              <w:t xml:space="preserve"> </w:t>
            </w:r>
          </w:p>
          <w:p w:rsidR="00CA5D38" w:rsidRPr="000D173B" w:rsidRDefault="00CA5D38" w:rsidP="000D173B">
            <w:pPr>
              <w:rPr>
                <w:rFonts w:asciiTheme="majorHAnsi" w:hAnsiTheme="majorHAnsi" w:cstheme="majorHAnsi"/>
                <w:b/>
              </w:rPr>
            </w:pPr>
          </w:p>
          <w:p w:rsidR="00CA5D38" w:rsidRPr="000D173B" w:rsidRDefault="00CA5D38" w:rsidP="000D173B">
            <w:pPr>
              <w:rPr>
                <w:rFonts w:asciiTheme="majorHAnsi" w:hAnsiTheme="majorHAnsi" w:cstheme="majorHAnsi"/>
                <w:b/>
              </w:rPr>
            </w:pPr>
          </w:p>
          <w:p w:rsidR="00CA5D38" w:rsidRPr="000D173B" w:rsidRDefault="00CA5D38" w:rsidP="000D173B">
            <w:pPr>
              <w:rPr>
                <w:rFonts w:asciiTheme="majorHAnsi" w:hAnsiTheme="majorHAnsi" w:cstheme="majorHAnsi"/>
                <w:b/>
              </w:rPr>
            </w:pPr>
          </w:p>
          <w:p w:rsidR="00CA5D38" w:rsidRPr="000D173B" w:rsidRDefault="00CA5D38" w:rsidP="000D173B">
            <w:pPr>
              <w:rPr>
                <w:rFonts w:asciiTheme="majorHAnsi" w:hAnsiTheme="majorHAnsi" w:cstheme="majorHAnsi"/>
                <w:b/>
              </w:rPr>
            </w:pPr>
          </w:p>
          <w:p w:rsidR="00CA5D38" w:rsidRPr="000D173B" w:rsidRDefault="00CA5D38" w:rsidP="000D173B">
            <w:pPr>
              <w:rPr>
                <w:rFonts w:asciiTheme="majorHAnsi" w:hAnsiTheme="majorHAnsi" w:cstheme="majorHAnsi"/>
                <w:b/>
              </w:rPr>
            </w:pPr>
          </w:p>
          <w:p w:rsidR="000C19D3" w:rsidRPr="000D173B" w:rsidRDefault="00CA5D38" w:rsidP="000D173B">
            <w:pPr>
              <w:rPr>
                <w:rFonts w:asciiTheme="majorHAnsi" w:hAnsiTheme="majorHAnsi" w:cstheme="majorHAnsi"/>
                <w:b/>
              </w:rPr>
            </w:pPr>
            <w:r w:rsidRPr="000D173B">
              <w:rPr>
                <w:rFonts w:asciiTheme="majorHAnsi" w:hAnsiTheme="majorHAnsi" w:cstheme="majorHAnsi"/>
                <w:b/>
              </w:rPr>
              <w:tab/>
            </w:r>
          </w:p>
        </w:tc>
      </w:tr>
      <w:tr w:rsidR="00A51FEE" w:rsidRPr="000D173B" w:rsidTr="00287C08">
        <w:trPr>
          <w:trHeight w:val="3015"/>
        </w:trPr>
        <w:tc>
          <w:tcPr>
            <w:tcW w:w="10485" w:type="dxa"/>
          </w:tcPr>
          <w:p w:rsidR="00A51FEE" w:rsidRPr="000D173B" w:rsidRDefault="00A51FEE" w:rsidP="000D173B">
            <w:pPr>
              <w:rPr>
                <w:rFonts w:asciiTheme="majorHAnsi" w:hAnsiTheme="majorHAnsi" w:cstheme="majorHAnsi"/>
                <w:b/>
              </w:rPr>
            </w:pPr>
            <w:r w:rsidRPr="000D173B">
              <w:rPr>
                <w:rFonts w:asciiTheme="majorHAnsi" w:hAnsiTheme="majorHAnsi" w:cstheme="majorHAnsi"/>
                <w:b/>
              </w:rPr>
              <w:t xml:space="preserve">Any other comments: </w:t>
            </w:r>
          </w:p>
          <w:p w:rsidR="00A51FEE" w:rsidRPr="000D173B" w:rsidRDefault="00A51FEE" w:rsidP="000D173B">
            <w:pPr>
              <w:rPr>
                <w:rFonts w:asciiTheme="majorHAnsi" w:hAnsiTheme="majorHAnsi" w:cstheme="majorHAnsi"/>
                <w:b/>
              </w:rPr>
            </w:pPr>
          </w:p>
          <w:p w:rsidR="00A51FEE" w:rsidRPr="000D173B" w:rsidRDefault="00A51FEE" w:rsidP="000D173B">
            <w:pPr>
              <w:rPr>
                <w:rFonts w:asciiTheme="majorHAnsi" w:hAnsiTheme="majorHAnsi" w:cstheme="majorHAnsi"/>
              </w:rPr>
            </w:pPr>
          </w:p>
        </w:tc>
      </w:tr>
    </w:tbl>
    <w:p w:rsidR="00287C08" w:rsidRDefault="00287C08" w:rsidP="000D173B">
      <w:pPr>
        <w:rPr>
          <w:rFonts w:asciiTheme="majorHAnsi" w:hAnsiTheme="majorHAnsi" w:cstheme="majorHAnsi"/>
        </w:rPr>
      </w:pPr>
    </w:p>
    <w:p w:rsidR="000D173B" w:rsidRPr="000D173B" w:rsidRDefault="000D173B" w:rsidP="000D173B">
      <w:pPr>
        <w:rPr>
          <w:rFonts w:asciiTheme="majorHAnsi" w:hAnsiTheme="majorHAnsi" w:cstheme="majorHAnsi"/>
        </w:rPr>
      </w:pPr>
      <w:r w:rsidRPr="000D173B">
        <w:rPr>
          <w:rFonts w:asciiTheme="majorHAnsi" w:hAnsiTheme="majorHAnsi" w:cstheme="majorHAnsi"/>
        </w:rPr>
        <w:t xml:space="preserve">Once complete, please return this form to the Service User Network inbox: </w:t>
      </w:r>
      <w:hyperlink r:id="rId7" w:history="1">
        <w:r w:rsidRPr="000D173B">
          <w:rPr>
            <w:rStyle w:val="Hyperlink"/>
            <w:rFonts w:asciiTheme="majorHAnsi" w:hAnsiTheme="majorHAnsi" w:cstheme="majorHAnsi"/>
          </w:rPr>
          <w:t>epunft.pd.cnsun@nhs.net</w:t>
        </w:r>
      </w:hyperlink>
      <w:r w:rsidRPr="000D173B">
        <w:rPr>
          <w:rFonts w:asciiTheme="majorHAnsi" w:hAnsiTheme="majorHAnsi" w:cstheme="majorHAnsi"/>
        </w:rPr>
        <w:t xml:space="preserve"> </w:t>
      </w:r>
    </w:p>
    <w:p w:rsidR="000D173B" w:rsidRPr="000D173B" w:rsidRDefault="000D173B" w:rsidP="000D173B">
      <w:pPr>
        <w:rPr>
          <w:rFonts w:asciiTheme="majorHAnsi" w:hAnsiTheme="majorHAnsi" w:cstheme="majorHAnsi"/>
        </w:rPr>
      </w:pPr>
      <w:r w:rsidRPr="000D173B">
        <w:rPr>
          <w:rFonts w:asciiTheme="majorHAnsi" w:hAnsiTheme="majorHAnsi" w:cstheme="majorHAnsi"/>
        </w:rPr>
        <w:lastRenderedPageBreak/>
        <w:t xml:space="preserve">Please title the email ‘Expression of Interest Form’ with the clients initials. </w:t>
      </w:r>
    </w:p>
    <w:p w:rsidR="000D173B" w:rsidRPr="00D30A13" w:rsidRDefault="000D173B" w:rsidP="000D173B">
      <w:pPr>
        <w:rPr>
          <w:rFonts w:asciiTheme="majorHAnsi" w:hAnsiTheme="majorHAnsi" w:cstheme="majorHAnsi"/>
          <w:b/>
        </w:rPr>
      </w:pPr>
      <w:r w:rsidRPr="00D30A13">
        <w:rPr>
          <w:rFonts w:asciiTheme="majorHAnsi" w:hAnsiTheme="majorHAnsi" w:cstheme="majorHAnsi"/>
          <w:b/>
        </w:rPr>
        <w:t xml:space="preserve">Once a service user has been identified as potentially benefitting from the SUN: </w:t>
      </w:r>
    </w:p>
    <w:p w:rsidR="000D173B" w:rsidRPr="00D30A13" w:rsidRDefault="000D173B" w:rsidP="000D173B">
      <w:pPr>
        <w:rPr>
          <w:rFonts w:asciiTheme="majorHAnsi" w:hAnsiTheme="majorHAnsi" w:cstheme="majorHAnsi"/>
        </w:rPr>
      </w:pPr>
      <w:r w:rsidRPr="00D30A13">
        <w:rPr>
          <w:rFonts w:asciiTheme="majorHAnsi" w:hAnsiTheme="majorHAnsi" w:cstheme="majorHAnsi"/>
        </w:rPr>
        <w:t xml:space="preserve">If we agree that the </w:t>
      </w:r>
      <w:r w:rsidR="00287C08">
        <w:rPr>
          <w:rFonts w:asciiTheme="majorHAnsi" w:hAnsiTheme="majorHAnsi" w:cstheme="majorHAnsi"/>
        </w:rPr>
        <w:t>service user</w:t>
      </w:r>
      <w:r w:rsidRPr="00D30A13">
        <w:rPr>
          <w:rFonts w:asciiTheme="majorHAnsi" w:hAnsiTheme="majorHAnsi" w:cstheme="majorHAnsi"/>
        </w:rPr>
        <w:t xml:space="preserve"> may benefit from being invited to the SUN Groups, we send them an invitation email but they are required to </w:t>
      </w:r>
      <w:r w:rsidRPr="00287C08">
        <w:rPr>
          <w:rFonts w:asciiTheme="majorHAnsi" w:hAnsiTheme="majorHAnsi" w:cstheme="majorHAnsi"/>
          <w:b/>
        </w:rPr>
        <w:t>opt-in.</w:t>
      </w:r>
      <w:r w:rsidRPr="00D30A13">
        <w:rPr>
          <w:rFonts w:asciiTheme="majorHAnsi" w:hAnsiTheme="majorHAnsi" w:cstheme="majorHAnsi"/>
        </w:rPr>
        <w:t xml:space="preserve"> This means that even if we have invited someone, they may choose to not join us. If they do opt-in, we will add them to the mailing list for the relevant group.</w:t>
      </w:r>
    </w:p>
    <w:p w:rsidR="000D173B" w:rsidRPr="00D30A13" w:rsidRDefault="000D173B" w:rsidP="000D173B">
      <w:pPr>
        <w:rPr>
          <w:rFonts w:asciiTheme="majorHAnsi" w:hAnsiTheme="majorHAnsi" w:cstheme="majorHAnsi"/>
        </w:rPr>
      </w:pPr>
      <w:r w:rsidRPr="00D30A13">
        <w:rPr>
          <w:rFonts w:asciiTheme="majorHAnsi" w:hAnsiTheme="majorHAnsi" w:cstheme="majorHAnsi"/>
        </w:rPr>
        <w:t xml:space="preserve">We hold a database of service user information based on the expression of interest form, if they opt in, we keep a register of attendance. We contact a service user after 3 missed sessions to check whether they would like to be involved, and will give them the opportunity to remain on our mailing list if they would like. Here we check in with them about any barriers they may be experiencing to taking part in groups and whether we can support these. If they do not respond after 2 weeks and/or say no, we remove their data. Service users have the option to opt back in at any point after they have been removed without completing a new form. </w:t>
      </w:r>
    </w:p>
    <w:p w:rsidR="00F37771" w:rsidRPr="00D30A13" w:rsidRDefault="000D173B" w:rsidP="000D173B">
      <w:pPr>
        <w:rPr>
          <w:rFonts w:asciiTheme="majorHAnsi" w:hAnsiTheme="majorHAnsi" w:cstheme="majorHAnsi"/>
        </w:rPr>
      </w:pPr>
      <w:r w:rsidRPr="00287C08">
        <w:rPr>
          <w:rFonts w:asciiTheme="majorHAnsi" w:hAnsiTheme="majorHAnsi" w:cstheme="majorHAnsi"/>
          <w:b/>
        </w:rPr>
        <w:t>Please note:</w:t>
      </w:r>
      <w:r w:rsidRPr="00D30A13">
        <w:rPr>
          <w:rFonts w:asciiTheme="majorHAnsi" w:hAnsiTheme="majorHAnsi" w:cstheme="majorHAnsi"/>
        </w:rPr>
        <w:t xml:space="preserve"> We do not routinely add notes to clinical records due to the nature of the groups. If we have a significant concern about an individual, we raise this with the necessary individuals. We encourage all members to refer to support available from GPs, local crisis services, 111 as well as resources listed on our group forum; this includes a wide range of support services and resources that others have found to be useful.</w:t>
      </w:r>
    </w:p>
    <w:p w:rsidR="000D173B" w:rsidRPr="00287C08" w:rsidRDefault="000D173B" w:rsidP="000D173B">
      <w:pPr>
        <w:rPr>
          <w:rFonts w:asciiTheme="majorHAnsi" w:hAnsiTheme="majorHAnsi" w:cstheme="majorHAnsi"/>
          <w:b/>
        </w:rPr>
      </w:pPr>
      <w:r w:rsidRPr="00287C08">
        <w:rPr>
          <w:rFonts w:asciiTheme="majorHAnsi" w:hAnsiTheme="majorHAnsi" w:cstheme="majorHAnsi"/>
          <w:b/>
          <w:i/>
        </w:rPr>
        <w:lastRenderedPageBreak/>
        <w:t xml:space="preserve">Other Groups which can be </w:t>
      </w:r>
      <w:r w:rsidRPr="00287C08">
        <w:rPr>
          <w:rFonts w:ascii="Calibri Light" w:hAnsi="Calibri Light" w:cs="Calibri Light"/>
          <w:b/>
          <w:i/>
        </w:rPr>
        <w:t>accessed via a self-expression of interest route by the service user/carer completing a form.</w:t>
      </w:r>
    </w:p>
    <w:p w:rsidR="000D173B" w:rsidRPr="00D30A13" w:rsidRDefault="000D173B" w:rsidP="000D173B">
      <w:pPr>
        <w:spacing w:line="240" w:lineRule="auto"/>
        <w:rPr>
          <w:rFonts w:ascii="Calibri Light" w:hAnsi="Calibri Light" w:cs="Calibri Light"/>
          <w:b/>
          <w:bCs/>
          <w:u w:val="single"/>
        </w:rPr>
      </w:pPr>
      <w:r w:rsidRPr="00D30A13">
        <w:rPr>
          <w:rFonts w:ascii="Calibri Light" w:hAnsi="Calibri Light" w:cs="Calibri Light"/>
          <w:b/>
          <w:bCs/>
          <w:u w:val="single"/>
        </w:rPr>
        <w:t xml:space="preserve">Peer Support Groups (18+): </w:t>
      </w:r>
      <w:r w:rsidRPr="00D30A13">
        <w:rPr>
          <w:rFonts w:ascii="Calibri Light" w:hAnsi="Calibri Light" w:cs="Calibri Light"/>
        </w:rPr>
        <w:t xml:space="preserve">These groups run weekly. The groups are a 1 ½ hour session, facilitated by the peers that attend. Peers are invited to share how they are feeling and support each other through their lived and learned experience. This group has a time cap of 12 months and a cap of 12 service users; this means that at times there may be a wait list.   </w:t>
      </w:r>
    </w:p>
    <w:p w:rsidR="000D173B" w:rsidRPr="00D30A13" w:rsidRDefault="000D173B" w:rsidP="000D173B">
      <w:pPr>
        <w:spacing w:before="100" w:beforeAutospacing="1" w:after="100" w:afterAutospacing="1" w:line="240" w:lineRule="auto"/>
        <w:rPr>
          <w:rFonts w:ascii="Times New Roman" w:eastAsia="Times New Roman" w:hAnsi="Times New Roman" w:cs="Times New Roman"/>
          <w:sz w:val="24"/>
          <w:szCs w:val="24"/>
          <w:lang w:eastAsia="en-GB"/>
        </w:rPr>
      </w:pPr>
      <w:r w:rsidRPr="00D30A13">
        <w:rPr>
          <w:rFonts w:ascii="Calibri Light" w:hAnsi="Calibri Light" w:cs="Calibri Light"/>
          <w:b/>
          <w:u w:val="single"/>
        </w:rPr>
        <w:t xml:space="preserve">I care: Supporting Carers of Loved Ones living with Personality Disorder and Complex Emotional Needs (Adult Carers): </w:t>
      </w:r>
      <w:r w:rsidRPr="00D30A13">
        <w:rPr>
          <w:rFonts w:ascii="Calibri Light" w:hAnsi="Calibri Light" w:cs="Calibri Light"/>
        </w:rPr>
        <w:t>The purpose of this peer support group is to bring together carers and loved ones of individuals living with Personality Disorder, who are over the age of 18, offering members the opportunity to make contact with others in a similar situation, help individuals to gain support and know that they are not alone. The aim is to support members in the form of conversation and sharing experiences, resource sharing and by simply listening. The Carer Support Group is open to any carer who resides in Essex (Essex registered GP) who is caring for a loved one who has a formal diagnosis of Personality Disorder and/or have complex emotional needs that meet diagnostic criteria for a Personality Disorder.</w:t>
      </w:r>
    </w:p>
    <w:p w:rsidR="000D173B" w:rsidRPr="00D30A13" w:rsidRDefault="000D173B" w:rsidP="000D173B">
      <w:pPr>
        <w:pStyle w:val="NormalWeb"/>
        <w:shd w:val="clear" w:color="auto" w:fill="FFFFFF"/>
        <w:spacing w:after="45"/>
        <w:rPr>
          <w:rFonts w:ascii="Calibri Light" w:hAnsi="Calibri Light" w:cs="Calibri Light"/>
          <w:b/>
          <w:sz w:val="22"/>
          <w:szCs w:val="22"/>
          <w:u w:val="single"/>
        </w:rPr>
      </w:pPr>
      <w:r w:rsidRPr="00D30A13">
        <w:rPr>
          <w:rFonts w:ascii="Calibri Light" w:hAnsi="Calibri Light" w:cs="Calibri Light"/>
          <w:b/>
          <w:sz w:val="22"/>
          <w:szCs w:val="22"/>
          <w:u w:val="single"/>
        </w:rPr>
        <w:t>Personality Disorder and Complex Needs Service Development Collaborative (SDC</w:t>
      </w:r>
      <w:proofErr w:type="gramStart"/>
      <w:r w:rsidRPr="00D30A13">
        <w:rPr>
          <w:rFonts w:ascii="Calibri Light" w:hAnsi="Calibri Light" w:cs="Calibri Light"/>
          <w:b/>
          <w:sz w:val="22"/>
          <w:szCs w:val="22"/>
          <w:u w:val="single"/>
        </w:rPr>
        <w:t>) :</w:t>
      </w:r>
      <w:proofErr w:type="gramEnd"/>
      <w:r w:rsidRPr="00D30A13">
        <w:rPr>
          <w:rFonts w:ascii="Calibri Light" w:hAnsi="Calibri Light" w:cs="Calibri Light"/>
          <w:b/>
          <w:sz w:val="22"/>
          <w:szCs w:val="22"/>
          <w:u w:val="single"/>
        </w:rPr>
        <w:t xml:space="preserve"> </w:t>
      </w:r>
      <w:r w:rsidRPr="00D30A13">
        <w:rPr>
          <w:rFonts w:ascii="Calibri Light" w:hAnsi="Calibri Light" w:cs="Calibri Light"/>
          <w:i/>
          <w:sz w:val="22"/>
          <w:szCs w:val="22"/>
        </w:rPr>
        <w:t xml:space="preserve">Expressions of interest to the group can be made directly from a service user, or through a professional at service users’ request. There is no form for this group and it is accessed via emailing the SUN inbox.  </w:t>
      </w:r>
    </w:p>
    <w:p w:rsidR="00A51FEE" w:rsidRPr="000D173B" w:rsidRDefault="000D173B" w:rsidP="00287C08">
      <w:pPr>
        <w:pStyle w:val="NormalWeb"/>
        <w:shd w:val="clear" w:color="auto" w:fill="FFFFFF"/>
        <w:spacing w:after="45"/>
        <w:rPr>
          <w:rFonts w:ascii="Tahoma" w:hAnsi="Tahoma" w:cs="Tahoma"/>
          <w:sz w:val="20"/>
          <w:szCs w:val="20"/>
        </w:rPr>
      </w:pPr>
      <w:r w:rsidRPr="00D30A13">
        <w:rPr>
          <w:rFonts w:ascii="Calibri Light" w:hAnsi="Calibri Light" w:cs="Calibri Light"/>
          <w:sz w:val="22"/>
          <w:szCs w:val="22"/>
        </w:rPr>
        <w:lastRenderedPageBreak/>
        <w:t xml:space="preserve">Here, we offer </w:t>
      </w:r>
      <w:proofErr w:type="spellStart"/>
      <w:r w:rsidRPr="00D30A13">
        <w:rPr>
          <w:rFonts w:ascii="Calibri Light" w:hAnsi="Calibri Light" w:cs="Calibri Light"/>
          <w:sz w:val="22"/>
          <w:szCs w:val="22"/>
        </w:rPr>
        <w:t>eople</w:t>
      </w:r>
      <w:proofErr w:type="spellEnd"/>
      <w:r w:rsidRPr="00D30A13">
        <w:rPr>
          <w:rFonts w:ascii="Calibri Light" w:hAnsi="Calibri Light" w:cs="Calibri Light"/>
          <w:sz w:val="22"/>
          <w:szCs w:val="22"/>
        </w:rPr>
        <w:t xml:space="preserve"> the opportunity to be more dynamically involved in shaping and developing services, using our lived experiences to inform positive change. There are various levels of engagement. These range from contributing our thoughts and ideas to a specific project, to participating in interview panels, co-delivering training and being Peer Support Workers. We work using a model of Co-Production, with service users working alongside staff, bringing together our experiences/journeys and using them in a meaningful and proactive way.</w:t>
      </w:r>
    </w:p>
    <w:sectPr w:rsidR="00A51FEE" w:rsidRPr="000D173B" w:rsidSect="003B4A67">
      <w:footerReference w:type="default" r:id="rId8"/>
      <w:headerReference w:type="first" r:id="rId9"/>
      <w:footerReference w:type="first" r:id="rId10"/>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DC" w:rsidRDefault="003B26DC" w:rsidP="00CA5D38">
      <w:pPr>
        <w:spacing w:after="0" w:line="240" w:lineRule="auto"/>
      </w:pPr>
      <w:r>
        <w:separator/>
      </w:r>
    </w:p>
  </w:endnote>
  <w:endnote w:type="continuationSeparator" w:id="0">
    <w:p w:rsidR="003B26DC" w:rsidRDefault="003B26DC" w:rsidP="00CA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3B" w:rsidRPr="003B4A67" w:rsidRDefault="000D173B" w:rsidP="000D173B">
    <w:pPr>
      <w:pStyle w:val="Footer"/>
      <w:jc w:val="right"/>
      <w:rPr>
        <w:sz w:val="12"/>
      </w:rPr>
    </w:pPr>
    <w:r>
      <w:rPr>
        <w:sz w:val="12"/>
      </w:rPr>
      <w:t>Continue to n</w:t>
    </w:r>
    <w:r w:rsidRPr="003B4A67">
      <w:rPr>
        <w:sz w:val="12"/>
      </w:rPr>
      <w:t>ext page</w:t>
    </w:r>
  </w:p>
  <w:p w:rsidR="00CA5D38" w:rsidRDefault="00CA5D38" w:rsidP="00CA5D3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67" w:rsidRPr="003B4A67" w:rsidRDefault="003B4A67" w:rsidP="003B4A67">
    <w:pPr>
      <w:pStyle w:val="Footer"/>
      <w:jc w:val="right"/>
      <w:rPr>
        <w:sz w:val="12"/>
      </w:rPr>
    </w:pPr>
    <w:r>
      <w:rPr>
        <w:sz w:val="12"/>
      </w:rPr>
      <w:t>Continue to n</w:t>
    </w:r>
    <w:r w:rsidRPr="003B4A67">
      <w:rPr>
        <w:sz w:val="12"/>
      </w:rPr>
      <w:t>ext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DC" w:rsidRDefault="003B26DC" w:rsidP="00CA5D38">
      <w:pPr>
        <w:spacing w:after="0" w:line="240" w:lineRule="auto"/>
      </w:pPr>
      <w:r>
        <w:separator/>
      </w:r>
    </w:p>
  </w:footnote>
  <w:footnote w:type="continuationSeparator" w:id="0">
    <w:p w:rsidR="003B26DC" w:rsidRDefault="003B26DC" w:rsidP="00CA5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67" w:rsidRDefault="003B4A67">
    <w:pPr>
      <w:pStyle w:val="Header"/>
    </w:pPr>
    <w:r w:rsidRPr="003C18C7">
      <w:rPr>
        <w:b/>
        <w:noProof/>
        <w:color w:val="FF0000"/>
        <w:lang w:eastAsia="en-GB"/>
      </w:rPr>
      <w:drawing>
        <wp:anchor distT="0" distB="0" distL="114300" distR="114300" simplePos="0" relativeHeight="251659264" behindDoc="1" locked="0" layoutInCell="1" allowOverlap="1" wp14:anchorId="35E9F246" wp14:editId="6B003A39">
          <wp:simplePos x="0" y="0"/>
          <wp:positionH relativeFrom="page">
            <wp:align>right</wp:align>
          </wp:positionH>
          <wp:positionV relativeFrom="paragraph">
            <wp:posOffset>-55307</wp:posOffset>
          </wp:positionV>
          <wp:extent cx="3248660" cy="508000"/>
          <wp:effectExtent l="0" t="0" r="8890" b="6350"/>
          <wp:wrapTight wrapText="bothSides">
            <wp:wrapPolygon edited="0">
              <wp:start x="0" y="0"/>
              <wp:lineTo x="0" y="21060"/>
              <wp:lineTo x="21532" y="21060"/>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2601"/>
                  <a:stretch/>
                </pic:blipFill>
                <pic:spPr bwMode="auto">
                  <a:xfrm>
                    <a:off x="0" y="0"/>
                    <a:ext cx="3248660"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53E6">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5EEDB85E" wp14:editId="60C6E129">
          <wp:simplePos x="0" y="0"/>
          <wp:positionH relativeFrom="margin">
            <wp:posOffset>-356653</wp:posOffset>
          </wp:positionH>
          <wp:positionV relativeFrom="paragraph">
            <wp:posOffset>66474</wp:posOffset>
          </wp:positionV>
          <wp:extent cx="709465" cy="652346"/>
          <wp:effectExtent l="0" t="0" r="0" b="0"/>
          <wp:wrapNone/>
          <wp:docPr id="7" name="Picture 7" descr="C:\Users\bdale\Pictures\group logos\SU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dale\Pictures\group logos\SUN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887" t="9096" r="8503" b="12248"/>
                  <a:stretch/>
                </pic:blipFill>
                <pic:spPr bwMode="auto">
                  <a:xfrm>
                    <a:off x="0" y="0"/>
                    <a:ext cx="709465" cy="6523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95.25pt;height:190.05pt" o:bullet="t">
        <v:imagedata r:id="rId1" o:title="SUN"/>
      </v:shape>
    </w:pict>
  </w:numPicBullet>
  <w:abstractNum w:abstractNumId="0" w15:restartNumberingAfterBreak="0">
    <w:nsid w:val="0F247E89"/>
    <w:multiLevelType w:val="hybridMultilevel"/>
    <w:tmpl w:val="21F035D0"/>
    <w:lvl w:ilvl="0" w:tplc="08090001">
      <w:start w:val="1"/>
      <w:numFmt w:val="bullet"/>
      <w:lvlText w:val=""/>
      <w:lvlJc w:val="left"/>
      <w:pPr>
        <w:ind w:left="720" w:hanging="360"/>
      </w:pPr>
      <w:rPr>
        <w:rFonts w:ascii="Symbol" w:hAnsi="Symbol" w:hint="default"/>
      </w:rPr>
    </w:lvl>
    <w:lvl w:ilvl="1" w:tplc="9AA42CEC">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5744C"/>
    <w:multiLevelType w:val="hybridMultilevel"/>
    <w:tmpl w:val="8FA63D18"/>
    <w:lvl w:ilvl="0" w:tplc="9AA42CEC">
      <w:start w:val="1"/>
      <w:numFmt w:val="bullet"/>
      <w:lvlText w:val=""/>
      <w:lvlPicBulletId w:val="0"/>
      <w:lvlJc w:val="left"/>
      <w:pPr>
        <w:ind w:left="720" w:hanging="360"/>
      </w:pPr>
      <w:rPr>
        <w:rFonts w:ascii="Symbol" w:hAnsi="Symbol" w:hint="default"/>
        <w:color w:val="auto"/>
      </w:rPr>
    </w:lvl>
    <w:lvl w:ilvl="1" w:tplc="9AA42CEC">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F1F30"/>
    <w:multiLevelType w:val="hybridMultilevel"/>
    <w:tmpl w:val="3852F4BE"/>
    <w:lvl w:ilvl="0" w:tplc="9AA42CE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B1D79"/>
    <w:multiLevelType w:val="hybridMultilevel"/>
    <w:tmpl w:val="BCDAA46A"/>
    <w:lvl w:ilvl="0" w:tplc="0B726F4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645DF"/>
    <w:multiLevelType w:val="hybridMultilevel"/>
    <w:tmpl w:val="7528DBE0"/>
    <w:lvl w:ilvl="0" w:tplc="9AA42CE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A0554"/>
    <w:multiLevelType w:val="hybridMultilevel"/>
    <w:tmpl w:val="0AB05874"/>
    <w:lvl w:ilvl="0" w:tplc="9AA42CE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539D1"/>
    <w:multiLevelType w:val="hybridMultilevel"/>
    <w:tmpl w:val="845E8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E9"/>
    <w:rsid w:val="0000592D"/>
    <w:rsid w:val="000569DC"/>
    <w:rsid w:val="00066B4D"/>
    <w:rsid w:val="000C19D3"/>
    <w:rsid w:val="000D173B"/>
    <w:rsid w:val="001B2B38"/>
    <w:rsid w:val="00287C08"/>
    <w:rsid w:val="002F0ED9"/>
    <w:rsid w:val="002F5900"/>
    <w:rsid w:val="00354372"/>
    <w:rsid w:val="00357032"/>
    <w:rsid w:val="003A57BE"/>
    <w:rsid w:val="003B26DC"/>
    <w:rsid w:val="003B4A67"/>
    <w:rsid w:val="003C18C7"/>
    <w:rsid w:val="004823F3"/>
    <w:rsid w:val="00573DEB"/>
    <w:rsid w:val="00611F77"/>
    <w:rsid w:val="00617403"/>
    <w:rsid w:val="00683F30"/>
    <w:rsid w:val="007A422C"/>
    <w:rsid w:val="007B6906"/>
    <w:rsid w:val="00927D93"/>
    <w:rsid w:val="00A27334"/>
    <w:rsid w:val="00A51FEE"/>
    <w:rsid w:val="00AD4017"/>
    <w:rsid w:val="00B37312"/>
    <w:rsid w:val="00B669B6"/>
    <w:rsid w:val="00BD0DB6"/>
    <w:rsid w:val="00C41C23"/>
    <w:rsid w:val="00C616D7"/>
    <w:rsid w:val="00CA5D38"/>
    <w:rsid w:val="00D30A13"/>
    <w:rsid w:val="00E534E9"/>
    <w:rsid w:val="00F37771"/>
    <w:rsid w:val="00FE5E46"/>
    <w:rsid w:val="00FF0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96203"/>
  <w15:chartTrackingRefBased/>
  <w15:docId w15:val="{C88333E1-5004-4994-A540-3D579F52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4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4E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A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D38"/>
  </w:style>
  <w:style w:type="paragraph" w:styleId="Footer">
    <w:name w:val="footer"/>
    <w:basedOn w:val="Normal"/>
    <w:link w:val="FooterChar"/>
    <w:uiPriority w:val="99"/>
    <w:unhideWhenUsed/>
    <w:rsid w:val="00CA5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D38"/>
  </w:style>
  <w:style w:type="character" w:styleId="Hyperlink">
    <w:name w:val="Hyperlink"/>
    <w:basedOn w:val="DefaultParagraphFont"/>
    <w:uiPriority w:val="99"/>
    <w:unhideWhenUsed/>
    <w:rsid w:val="00CA5D38"/>
    <w:rPr>
      <w:color w:val="0563C1" w:themeColor="hyperlink"/>
      <w:u w:val="single"/>
    </w:rPr>
  </w:style>
  <w:style w:type="paragraph" w:styleId="NormalWeb">
    <w:name w:val="Normal (Web)"/>
    <w:basedOn w:val="Normal"/>
    <w:uiPriority w:val="99"/>
    <w:unhideWhenUsed/>
    <w:rsid w:val="00A273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11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unft.pd.cnsun@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Lauren (R1L) Essex Partnership</dc:creator>
  <cp:keywords/>
  <dc:description/>
  <cp:lastModifiedBy>Dale Bryony (R1L) Essex Partnership</cp:lastModifiedBy>
  <cp:revision>3</cp:revision>
  <dcterms:created xsi:type="dcterms:W3CDTF">2025-07-07T15:48:00Z</dcterms:created>
  <dcterms:modified xsi:type="dcterms:W3CDTF">2025-07-07T15:50:00Z</dcterms:modified>
</cp:coreProperties>
</file>